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1F" w:rsidRDefault="00E8211F">
      <w:pPr>
        <w:spacing w:line="1" w:lineRule="exact"/>
      </w:pPr>
    </w:p>
    <w:p w:rsidR="00E8211F" w:rsidRDefault="00E8211F">
      <w:pPr>
        <w:framePr w:wrap="none" w:vAnchor="page" w:hAnchor="page" w:x="9669" w:y="300"/>
      </w:pPr>
    </w:p>
    <w:p w:rsidR="00E8211F" w:rsidRDefault="00493638">
      <w:pPr>
        <w:framePr w:wrap="none" w:vAnchor="page" w:hAnchor="page" w:x="5882" w:y="105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68350" cy="95123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835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11F" w:rsidRDefault="00493638">
      <w:pPr>
        <w:pStyle w:val="10"/>
        <w:framePr w:w="9470" w:h="1138" w:hRule="exact" w:wrap="none" w:vAnchor="page" w:hAnchor="page" w:x="1980" w:y="2556"/>
        <w:shd w:val="clear" w:color="auto" w:fill="auto"/>
        <w:spacing w:after="0"/>
      </w:pPr>
      <w:bookmarkStart w:id="0" w:name="bookmark0"/>
      <w:bookmarkStart w:id="1" w:name="bookmark1"/>
      <w:r>
        <w:t>РЕСПУБЛИКА ДАГЕСТАН</w:t>
      </w:r>
      <w:bookmarkEnd w:id="0"/>
      <w:bookmarkEnd w:id="1"/>
    </w:p>
    <w:p w:rsidR="00E8211F" w:rsidRDefault="00493638">
      <w:pPr>
        <w:pStyle w:val="10"/>
        <w:framePr w:w="9470" w:h="1138" w:hRule="exact" w:wrap="none" w:vAnchor="page" w:hAnchor="page" w:x="1980" w:y="2556"/>
        <w:pBdr>
          <w:bottom w:val="single" w:sz="4" w:space="0" w:color="auto"/>
        </w:pBdr>
        <w:shd w:val="clear" w:color="auto" w:fill="auto"/>
        <w:spacing w:after="0"/>
      </w:pPr>
      <w:bookmarkStart w:id="2" w:name="bookmark2"/>
      <w:bookmarkStart w:id="3" w:name="bookmark3"/>
      <w:r>
        <w:t>АДМИНИСТРАЦИЯ МУНИЦИПАЛЬНОГО РАЙОНА</w:t>
      </w:r>
      <w:r>
        <w:br/>
        <w:t>«ДЕРБЕНТСКИЙ РАЙОН»</w:t>
      </w:r>
      <w:bookmarkEnd w:id="2"/>
      <w:bookmarkEnd w:id="3"/>
    </w:p>
    <w:p w:rsidR="00E8211F" w:rsidRDefault="00493638">
      <w:pPr>
        <w:pStyle w:val="11"/>
        <w:framePr w:w="9470" w:h="341" w:hRule="exact" w:wrap="none" w:vAnchor="page" w:hAnchor="page" w:x="1980" w:y="4668"/>
        <w:shd w:val="clear" w:color="auto" w:fill="auto"/>
        <w:spacing w:line="240" w:lineRule="auto"/>
        <w:jc w:val="center"/>
      </w:pPr>
      <w:r>
        <w:rPr>
          <w:b/>
          <w:bCs/>
        </w:rPr>
        <w:t>ПОСТАНОВЛЕНИЕ</w:t>
      </w:r>
    </w:p>
    <w:p w:rsidR="00E8211F" w:rsidRDefault="001E6258" w:rsidP="001E6258">
      <w:pPr>
        <w:pStyle w:val="11"/>
        <w:framePr w:w="9470" w:h="9600" w:hRule="exact" w:wrap="none" w:vAnchor="page" w:hAnchor="page" w:x="1980" w:y="5513"/>
        <w:shd w:val="clear" w:color="auto" w:fill="auto"/>
        <w:spacing w:after="600" w:line="240" w:lineRule="auto"/>
        <w:ind w:right="1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«17» июля </w:t>
      </w:r>
      <w:r w:rsidR="00493638">
        <w:rPr>
          <w:sz w:val="24"/>
          <w:szCs w:val="24"/>
        </w:rPr>
        <w:t>2024 г.</w:t>
      </w:r>
      <w:r w:rsidR="0049363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="00493638">
        <w:rPr>
          <w:sz w:val="24"/>
          <w:szCs w:val="24"/>
        </w:rPr>
        <w:t>№</w:t>
      </w:r>
      <w:r>
        <w:rPr>
          <w:sz w:val="24"/>
          <w:szCs w:val="24"/>
        </w:rPr>
        <w:t>166</w:t>
      </w:r>
      <w:r w:rsidR="00493638">
        <w:rPr>
          <w:sz w:val="24"/>
          <w:szCs w:val="24"/>
        </w:rPr>
        <w:tab/>
      </w:r>
    </w:p>
    <w:p w:rsidR="00E8211F" w:rsidRDefault="00493638">
      <w:pPr>
        <w:pStyle w:val="11"/>
        <w:framePr w:w="9470" w:h="9600" w:hRule="exact" w:wrap="none" w:vAnchor="page" w:hAnchor="page" w:x="1980" w:y="5513"/>
        <w:shd w:val="clear" w:color="auto" w:fill="auto"/>
        <w:spacing w:after="720" w:line="276" w:lineRule="auto"/>
        <w:jc w:val="center"/>
      </w:pPr>
      <w:r>
        <w:rPr>
          <w:b/>
          <w:bCs/>
        </w:rPr>
        <w:t>О внесении изменений в постановление администрации</w:t>
      </w:r>
      <w:r>
        <w:rPr>
          <w:b/>
          <w:bCs/>
        </w:rPr>
        <w:br/>
        <w:t>муниципального района «Дербентский район» от 09.01.2024 №1</w:t>
      </w:r>
      <w:r>
        <w:rPr>
          <w:b/>
          <w:bCs/>
        </w:rPr>
        <w:br/>
        <w:t xml:space="preserve">«Об установлении денежной нормы на </w:t>
      </w:r>
      <w:r>
        <w:rPr>
          <w:b/>
          <w:bCs/>
        </w:rPr>
        <w:t>питание детей в дошкольных</w:t>
      </w:r>
      <w:r>
        <w:rPr>
          <w:b/>
          <w:bCs/>
        </w:rPr>
        <w:br/>
        <w:t>образовательных учреждениях Дербентского района»</w:t>
      </w:r>
    </w:p>
    <w:p w:rsidR="00E8211F" w:rsidRDefault="00493638">
      <w:pPr>
        <w:pStyle w:val="11"/>
        <w:framePr w:w="9470" w:h="9600" w:hRule="exact" w:wrap="none" w:vAnchor="page" w:hAnchor="page" w:x="1980" w:y="5513"/>
        <w:shd w:val="clear" w:color="auto" w:fill="auto"/>
        <w:ind w:firstLine="840"/>
        <w:jc w:val="both"/>
      </w:pPr>
      <w:r>
        <w:t>В соответствии с Федеральным законом от 29.12.2012 № 273 - ФЗ «Об</w:t>
      </w:r>
      <w:r>
        <w:br/>
        <w:t>образовании в Российской Федерации», Уставом муниципального</w:t>
      </w:r>
      <w:r>
        <w:br/>
        <w:t xml:space="preserve">образования «Дербентский район», Решением о районном </w:t>
      </w:r>
      <w:r>
        <w:t>бюджете</w:t>
      </w:r>
      <w:r>
        <w:br/>
        <w:t>муниципального района «Дербентский район» на 2024 год и плановый период</w:t>
      </w:r>
      <w:r>
        <w:br/>
        <w:t>2025 и 2026 гг. для обеспечения среднесуточной калорийности рациона</w:t>
      </w:r>
      <w:r>
        <w:br/>
        <w:t>питания воспитанников дошкольных образовательных учреждений</w:t>
      </w:r>
      <w:r>
        <w:br/>
        <w:t>Дербентского района на основании решения Собрани</w:t>
      </w:r>
      <w:r>
        <w:t>я депутатов</w:t>
      </w:r>
      <w:r>
        <w:br/>
        <w:t>муниципального района «Дербентский район» от 25 января 2024 г. № 21/2 «О</w:t>
      </w:r>
      <w:r>
        <w:br/>
        <w:t>внесении изменений в решение Собрания депутатов муниципального района</w:t>
      </w:r>
      <w:r>
        <w:br/>
        <w:t>«Дербентский район», от 28 декабря 2023 года № 20 «О районном бюджете</w:t>
      </w:r>
      <w:r>
        <w:br/>
        <w:t>муниципального района «Дербентс</w:t>
      </w:r>
      <w:r>
        <w:t>кий район» на 2024 год и на плановый</w:t>
      </w:r>
      <w:r>
        <w:br/>
        <w:t>период 2025 - 2026 гг. и расчетов Финансового управления администрации</w:t>
      </w:r>
      <w:r>
        <w:br/>
        <w:t>муниципального района «Дербентский район» и МКУ «Межведомственная</w:t>
      </w:r>
      <w:r>
        <w:br/>
        <w:t>централизованная бухгалтерия» администрации Дербентского района</w:t>
      </w:r>
      <w:r>
        <w:br/>
        <w:t>предусмотренных на</w:t>
      </w:r>
      <w:r>
        <w:t xml:space="preserve"> организацию питания детей в дошкольных</w:t>
      </w:r>
      <w:r>
        <w:br/>
        <w:t xml:space="preserve">образовательных учреждениях Дербентского района, </w:t>
      </w:r>
      <w:r>
        <w:rPr>
          <w:b/>
          <w:bCs/>
        </w:rPr>
        <w:t>постановляю:</w:t>
      </w:r>
    </w:p>
    <w:p w:rsidR="00E8211F" w:rsidRDefault="00493638" w:rsidP="001E6258">
      <w:pPr>
        <w:pStyle w:val="11"/>
        <w:framePr w:w="9470" w:h="9600" w:hRule="exact" w:wrap="none" w:vAnchor="page" w:hAnchor="page" w:x="1980" w:y="5513"/>
        <w:numPr>
          <w:ilvl w:val="0"/>
          <w:numId w:val="1"/>
        </w:numPr>
        <w:shd w:val="clear" w:color="auto" w:fill="auto"/>
        <w:spacing w:line="276" w:lineRule="auto"/>
        <w:jc w:val="both"/>
      </w:pPr>
      <w:r>
        <w:t>Пункт 1 постановления администрации муниципального района</w:t>
      </w:r>
      <w:r>
        <w:br/>
        <w:t>«Дербентский район» от 09 января 2024 г. №1 «Об установлении денежных</w:t>
      </w:r>
      <w:r>
        <w:br/>
        <w:t>норм на питание детей в до</w:t>
      </w:r>
      <w:r>
        <w:t>школьных образовательных учреждениях</w:t>
      </w:r>
      <w:r>
        <w:br/>
        <w:t>Дербентского района» изложить в следующей редакции:</w:t>
      </w:r>
    </w:p>
    <w:p w:rsidR="00E8211F" w:rsidRDefault="00E8211F">
      <w:pPr>
        <w:spacing w:line="1" w:lineRule="exact"/>
        <w:sectPr w:rsidR="00E8211F" w:rsidSect="001E6258">
          <w:footerReference w:type="first" r:id="rId8"/>
          <w:pgSz w:w="11909" w:h="16834"/>
          <w:pgMar w:top="360" w:right="360" w:bottom="360" w:left="360" w:header="567" w:footer="567" w:gutter="0"/>
          <w:cols w:space="720"/>
          <w:noEndnote/>
          <w:docGrid w:linePitch="360"/>
        </w:sectPr>
      </w:pPr>
    </w:p>
    <w:p w:rsidR="00E8211F" w:rsidRDefault="001E6258">
      <w:pPr>
        <w:spacing w:line="1" w:lineRule="exact"/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59264" behindDoc="0" locked="0" layoutInCell="1" allowOverlap="1" wp14:anchorId="6AB215E5" wp14:editId="4CFEDF97">
            <wp:simplePos x="0" y="0"/>
            <wp:positionH relativeFrom="column">
              <wp:posOffset>1028700</wp:posOffset>
            </wp:positionH>
            <wp:positionV relativeFrom="paragraph">
              <wp:posOffset>4435475</wp:posOffset>
            </wp:positionV>
            <wp:extent cx="4060190" cy="158496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190" cy="158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211F" w:rsidRDefault="00493638" w:rsidP="001E6258">
      <w:pPr>
        <w:pStyle w:val="11"/>
        <w:framePr w:w="9422" w:h="5150" w:hRule="exact" w:wrap="none" w:vAnchor="page" w:hAnchor="page" w:x="2004" w:y="1447"/>
        <w:shd w:val="clear" w:color="auto" w:fill="auto"/>
        <w:spacing w:line="276" w:lineRule="auto"/>
        <w:jc w:val="both"/>
      </w:pPr>
      <w:r>
        <w:t>«Установить в 2024 году в дошкольных образовательных учреждениях</w:t>
      </w:r>
      <w:r>
        <w:br/>
        <w:t>муниципального района «Дербентский район» денежную норму на</w:t>
      </w:r>
      <w:r>
        <w:br/>
        <w:t>организацию питания</w:t>
      </w:r>
      <w:r>
        <w:t xml:space="preserve"> на одного воспитанника в размере 127,10 (сто двадцать</w:t>
      </w:r>
      <w:r>
        <w:br/>
        <w:t>семь) рублей 10 копеек за одного ребенка в день, согласно расчета</w:t>
      </w:r>
      <w:r>
        <w:br/>
        <w:t>(Приложение №1).</w:t>
      </w:r>
    </w:p>
    <w:p w:rsidR="00E8211F" w:rsidRDefault="00493638" w:rsidP="001E6258">
      <w:pPr>
        <w:pStyle w:val="11"/>
        <w:framePr w:w="9422" w:h="5150" w:hRule="exact" w:wrap="none" w:vAnchor="page" w:hAnchor="page" w:x="2004" w:y="1447"/>
        <w:numPr>
          <w:ilvl w:val="0"/>
          <w:numId w:val="1"/>
        </w:numPr>
        <w:shd w:val="clear" w:color="auto" w:fill="auto"/>
        <w:tabs>
          <w:tab w:val="left" w:pos="327"/>
        </w:tabs>
        <w:spacing w:line="276" w:lineRule="auto"/>
        <w:jc w:val="both"/>
      </w:pPr>
      <w:r>
        <w:t>Считать утратившим силу постановление администрации муниципального</w:t>
      </w:r>
      <w:r>
        <w:br/>
        <w:t>района «Дербентский район» от 1 февраля 2024 г. № 2</w:t>
      </w:r>
      <w:r>
        <w:t>9.</w:t>
      </w:r>
    </w:p>
    <w:p w:rsidR="00E8211F" w:rsidRDefault="00493638" w:rsidP="001E6258">
      <w:pPr>
        <w:pStyle w:val="11"/>
        <w:framePr w:w="9422" w:h="5150" w:hRule="exact" w:wrap="none" w:vAnchor="page" w:hAnchor="page" w:x="2004" w:y="1447"/>
        <w:numPr>
          <w:ilvl w:val="0"/>
          <w:numId w:val="1"/>
        </w:numPr>
        <w:shd w:val="clear" w:color="auto" w:fill="auto"/>
        <w:tabs>
          <w:tab w:val="left" w:pos="327"/>
        </w:tabs>
        <w:spacing w:line="276" w:lineRule="auto"/>
        <w:jc w:val="both"/>
      </w:pPr>
      <w:r>
        <w:t>Опубликовать настоящее постановление в газете «Дербентские известия»</w:t>
      </w:r>
      <w:r>
        <w:br/>
        <w:t>и на официальном сайте администрации муниципального района</w:t>
      </w:r>
      <w:r>
        <w:br/>
        <w:t>«Дербентский район».</w:t>
      </w:r>
    </w:p>
    <w:p w:rsidR="00E8211F" w:rsidRDefault="00493638" w:rsidP="001E6258">
      <w:pPr>
        <w:pStyle w:val="11"/>
        <w:framePr w:w="9422" w:h="5150" w:hRule="exact" w:wrap="none" w:vAnchor="page" w:hAnchor="page" w:x="2004" w:y="1447"/>
        <w:numPr>
          <w:ilvl w:val="0"/>
          <w:numId w:val="1"/>
        </w:numPr>
        <w:shd w:val="clear" w:color="auto" w:fill="auto"/>
        <w:tabs>
          <w:tab w:val="left" w:pos="327"/>
        </w:tabs>
        <w:spacing w:line="276" w:lineRule="auto"/>
        <w:jc w:val="both"/>
      </w:pPr>
      <w:r>
        <w:t>Настоящее постановление вступает в силу со дня его официального</w:t>
      </w:r>
      <w:r>
        <w:br/>
        <w:t>опубликования и распространяется на прав</w:t>
      </w:r>
      <w:r>
        <w:t>оотношения, возникшие с 16 июля</w:t>
      </w:r>
      <w:r>
        <w:br/>
        <w:t>2024 года.</w:t>
      </w:r>
    </w:p>
    <w:p w:rsidR="00E8211F" w:rsidRDefault="00493638" w:rsidP="001E6258">
      <w:pPr>
        <w:pStyle w:val="11"/>
        <w:framePr w:w="9422" w:h="5150" w:hRule="exact" w:wrap="none" w:vAnchor="page" w:hAnchor="page" w:x="2004" w:y="1447"/>
        <w:numPr>
          <w:ilvl w:val="0"/>
          <w:numId w:val="1"/>
        </w:numPr>
        <w:shd w:val="clear" w:color="auto" w:fill="auto"/>
        <w:tabs>
          <w:tab w:val="left" w:pos="332"/>
        </w:tabs>
        <w:spacing w:line="276" w:lineRule="auto"/>
        <w:jc w:val="both"/>
      </w:pPr>
      <w:r>
        <w:t>Контроль за исполнением настоящего постановления возложить на</w:t>
      </w:r>
      <w:r>
        <w:br/>
        <w:t>заместителя главы администрации Дербентского района Бебетова И.А.</w:t>
      </w:r>
    </w:p>
    <w:p w:rsidR="00E8211F" w:rsidRDefault="00493638">
      <w:pPr>
        <w:pStyle w:val="11"/>
        <w:framePr w:wrap="none" w:vAnchor="page" w:hAnchor="page" w:x="9170" w:y="8340"/>
        <w:shd w:val="clear" w:color="auto" w:fill="auto"/>
        <w:spacing w:line="240" w:lineRule="auto"/>
      </w:pPr>
      <w:r>
        <w:rPr>
          <w:b/>
          <w:bCs/>
        </w:rPr>
        <w:t>М.Г. Рагимов</w:t>
      </w:r>
    </w:p>
    <w:p w:rsidR="00E8211F" w:rsidRDefault="00E8211F">
      <w:pPr>
        <w:spacing w:line="1" w:lineRule="exact"/>
        <w:sectPr w:rsidR="00E8211F" w:rsidSect="001E6258">
          <w:pgSz w:w="11909" w:h="16834"/>
          <w:pgMar w:top="360" w:right="360" w:bottom="360" w:left="360" w:header="567" w:footer="567" w:gutter="0"/>
          <w:cols w:space="720"/>
          <w:noEndnote/>
          <w:titlePg/>
          <w:docGrid w:linePitch="360"/>
        </w:sectPr>
      </w:pPr>
    </w:p>
    <w:p w:rsidR="00E8211F" w:rsidRDefault="00E8211F">
      <w:pPr>
        <w:spacing w:line="1" w:lineRule="exact"/>
      </w:pPr>
    </w:p>
    <w:p w:rsidR="00E8211F" w:rsidRDefault="00493638">
      <w:pPr>
        <w:framePr w:wrap="none" w:vAnchor="page" w:hAnchor="page" w:x="7056" w:y="794"/>
        <w:rPr>
          <w:sz w:val="2"/>
          <w:szCs w:val="2"/>
        </w:rPr>
      </w:pPr>
      <w:bookmarkStart w:id="4" w:name="_GoBack"/>
      <w:r>
        <w:rPr>
          <w:noProof/>
          <w:lang w:bidi="ar-SA"/>
        </w:rPr>
        <w:drawing>
          <wp:inline distT="0" distB="0" distL="0" distR="0">
            <wp:extent cx="2810510" cy="140843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810510" cy="140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p w:rsidR="00E8211F" w:rsidRDefault="00493638">
      <w:pPr>
        <w:pStyle w:val="20"/>
        <w:framePr w:w="9264" w:h="269" w:hRule="exact" w:wrap="none" w:vAnchor="page" w:hAnchor="page" w:x="2083" w:y="3012"/>
        <w:shd w:val="clear" w:color="auto" w:fill="auto"/>
        <w:spacing w:after="0"/>
      </w:pPr>
      <w:r>
        <w:t>Расчет</w:t>
      </w:r>
    </w:p>
    <w:p w:rsidR="00E8211F" w:rsidRDefault="00493638">
      <w:pPr>
        <w:pStyle w:val="20"/>
        <w:framePr w:w="9264" w:h="749" w:hRule="exact" w:wrap="none" w:vAnchor="page" w:hAnchor="page" w:x="2083" w:y="3463"/>
        <w:shd w:val="clear" w:color="auto" w:fill="auto"/>
        <w:spacing w:after="0"/>
      </w:pPr>
      <w:r>
        <w:t>бюджетных средств, предусмотренных на организацию питания детей в дошкольных</w:t>
      </w:r>
      <w:r>
        <w:br/>
        <w:t>образовательных учреждениях Дербентского района на основании</w:t>
      </w:r>
      <w:r>
        <w:br/>
        <w:t>образовавшейся экономии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2294"/>
        <w:gridCol w:w="1949"/>
        <w:gridCol w:w="1968"/>
        <w:gridCol w:w="2174"/>
      </w:tblGrid>
      <w:tr w:rsidR="00E8211F">
        <w:tblPrEx>
          <w:tblCellMar>
            <w:top w:w="0" w:type="dxa"/>
            <w:bottom w:w="0" w:type="dxa"/>
          </w:tblCellMar>
        </w:tblPrEx>
        <w:trPr>
          <w:trHeight w:hRule="exact" w:val="37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11F" w:rsidRDefault="00493638">
            <w:pPr>
              <w:pStyle w:val="a4"/>
              <w:framePr w:w="9221" w:h="5376" w:wrap="none" w:vAnchor="page" w:hAnchor="page" w:x="2107" w:y="5100"/>
              <w:shd w:val="clear" w:color="auto" w:fill="auto"/>
              <w:spacing w:before="70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№п/п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211F" w:rsidRDefault="00493638">
            <w:pPr>
              <w:pStyle w:val="a4"/>
              <w:framePr w:w="9221" w:h="5376" w:wrap="none" w:vAnchor="page" w:hAnchor="page" w:x="2107" w:y="510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Денежная норма на</w:t>
            </w:r>
            <w:r>
              <w:rPr>
                <w:sz w:val="20"/>
                <w:szCs w:val="20"/>
              </w:rPr>
              <w:br/>
              <w:t>организацию питания</w:t>
            </w:r>
            <w:r>
              <w:rPr>
                <w:sz w:val="20"/>
                <w:szCs w:val="20"/>
              </w:rPr>
              <w:br/>
              <w:t>на одного</w:t>
            </w:r>
            <w:r>
              <w:rPr>
                <w:sz w:val="20"/>
                <w:szCs w:val="20"/>
              </w:rPr>
              <w:br/>
              <w:t>воспитанника до</w:t>
            </w:r>
            <w:r>
              <w:rPr>
                <w:sz w:val="20"/>
                <w:szCs w:val="20"/>
              </w:rPr>
              <w:br/>
              <w:t>18.07.2024 г.</w:t>
            </w:r>
          </w:p>
          <w:p w:rsidR="00E8211F" w:rsidRDefault="00493638">
            <w:pPr>
              <w:pStyle w:val="a4"/>
              <w:framePr w:w="9221" w:h="5376" w:wrap="none" w:vAnchor="page" w:hAnchor="page" w:x="2107" w:y="5100"/>
              <w:shd w:val="clear" w:color="auto" w:fill="auto"/>
              <w:spacing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(установлена на</w:t>
            </w:r>
            <w:r>
              <w:rPr>
                <w:sz w:val="20"/>
                <w:szCs w:val="20"/>
              </w:rPr>
              <w:br/>
              <w:t>основании</w:t>
            </w:r>
            <w:r>
              <w:rPr>
                <w:sz w:val="20"/>
                <w:szCs w:val="20"/>
              </w:rPr>
              <w:br/>
              <w:t>Постановления</w:t>
            </w:r>
            <w:r>
              <w:rPr>
                <w:sz w:val="20"/>
                <w:szCs w:val="20"/>
              </w:rPr>
              <w:br/>
              <w:t>администрации МР</w:t>
            </w:r>
            <w:r>
              <w:rPr>
                <w:sz w:val="20"/>
                <w:szCs w:val="20"/>
              </w:rPr>
              <w:br/>
              <w:t>«Дербентский район №</w:t>
            </w:r>
            <w:r>
              <w:rPr>
                <w:sz w:val="20"/>
                <w:szCs w:val="20"/>
              </w:rPr>
              <w:br/>
              <w:t>29 от 01 февраля</w:t>
            </w:r>
            <w:r>
              <w:rPr>
                <w:sz w:val="20"/>
                <w:szCs w:val="20"/>
              </w:rPr>
              <w:br/>
              <w:t>2024 г.)</w:t>
            </w:r>
          </w:p>
          <w:p w:rsidR="00E8211F" w:rsidRDefault="00493638">
            <w:pPr>
              <w:pStyle w:val="a4"/>
              <w:framePr w:w="9221" w:h="5376" w:wrap="none" w:vAnchor="page" w:hAnchor="page" w:x="2107" w:y="510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11F" w:rsidRDefault="00493638">
            <w:pPr>
              <w:pStyle w:val="a4"/>
              <w:framePr w:w="9221" w:h="5376" w:wrap="none" w:vAnchor="page" w:hAnchor="page" w:x="2107" w:y="5100"/>
              <w:shd w:val="clear" w:color="auto" w:fill="auto"/>
              <w:spacing w:before="240"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Наименьшее</w:t>
            </w:r>
            <w:r>
              <w:rPr>
                <w:sz w:val="20"/>
                <w:szCs w:val="20"/>
              </w:rPr>
              <w:br/>
              <w:t>значение экономии</w:t>
            </w:r>
            <w:r>
              <w:rPr>
                <w:sz w:val="20"/>
                <w:szCs w:val="20"/>
              </w:rPr>
              <w:br/>
              <w:t>бюджетных средств</w:t>
            </w:r>
            <w:r>
              <w:rPr>
                <w:sz w:val="20"/>
                <w:szCs w:val="20"/>
              </w:rPr>
              <w:br/>
              <w:t>в дошкольных</w:t>
            </w:r>
            <w:r>
              <w:rPr>
                <w:sz w:val="20"/>
                <w:szCs w:val="20"/>
              </w:rPr>
              <w:br/>
              <w:t>образовательных</w:t>
            </w:r>
            <w:r>
              <w:rPr>
                <w:sz w:val="20"/>
                <w:szCs w:val="20"/>
              </w:rPr>
              <w:br/>
              <w:t>учреждениях</w:t>
            </w:r>
          </w:p>
          <w:p w:rsidR="00E8211F" w:rsidRDefault="00493638">
            <w:pPr>
              <w:pStyle w:val="a4"/>
              <w:framePr w:w="9221" w:h="5376" w:wrap="none" w:vAnchor="page" w:hAnchor="page" w:x="2107" w:y="510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11F" w:rsidRDefault="00493638">
            <w:pPr>
              <w:pStyle w:val="a4"/>
              <w:framePr w:w="9221" w:h="5376" w:wrap="none" w:vAnchor="page" w:hAnchor="page" w:x="2107" w:y="5100"/>
              <w:shd w:val="clear" w:color="auto" w:fill="auto"/>
              <w:spacing w:before="240" w:after="2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Наименьшее</w:t>
            </w:r>
            <w:r>
              <w:rPr>
                <w:sz w:val="20"/>
                <w:szCs w:val="20"/>
              </w:rPr>
              <w:br/>
              <w:t>значение экономии</w:t>
            </w:r>
            <w:r>
              <w:rPr>
                <w:sz w:val="20"/>
                <w:szCs w:val="20"/>
              </w:rPr>
              <w:br/>
              <w:t>внебюджетных</w:t>
            </w:r>
            <w:r>
              <w:rPr>
                <w:sz w:val="20"/>
                <w:szCs w:val="20"/>
              </w:rPr>
              <w:br/>
              <w:t>средств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(родительская</w:t>
            </w:r>
            <w:r>
              <w:rPr>
                <w:sz w:val="20"/>
                <w:szCs w:val="20"/>
              </w:rPr>
              <w:br/>
              <w:t>плата) в</w:t>
            </w:r>
            <w:r>
              <w:rPr>
                <w:sz w:val="20"/>
                <w:szCs w:val="20"/>
              </w:rPr>
              <w:br/>
              <w:t>дошкольных</w:t>
            </w:r>
            <w:r>
              <w:rPr>
                <w:sz w:val="20"/>
                <w:szCs w:val="20"/>
              </w:rPr>
              <w:br/>
              <w:t>образовательных</w:t>
            </w:r>
            <w:r>
              <w:rPr>
                <w:sz w:val="20"/>
                <w:szCs w:val="20"/>
              </w:rPr>
              <w:br/>
              <w:t>учреждениях</w:t>
            </w:r>
          </w:p>
          <w:p w:rsidR="00E8211F" w:rsidRDefault="00493638">
            <w:pPr>
              <w:pStyle w:val="a4"/>
              <w:framePr w:w="9221" w:h="5376" w:wrap="none" w:vAnchor="page" w:hAnchor="page" w:x="2107" w:y="510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211F" w:rsidRDefault="00493638">
            <w:pPr>
              <w:pStyle w:val="a4"/>
              <w:framePr w:w="9221" w:h="5376" w:wrap="none" w:vAnchor="page" w:hAnchor="page" w:x="2107" w:y="5100"/>
              <w:shd w:val="clear" w:color="auto" w:fill="auto"/>
              <w:spacing w:before="240" w:after="4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Денежная норма на</w:t>
            </w:r>
            <w:r>
              <w:rPr>
                <w:sz w:val="20"/>
                <w:szCs w:val="20"/>
              </w:rPr>
              <w:br/>
              <w:t>организацию питания</w:t>
            </w:r>
            <w:r>
              <w:rPr>
                <w:sz w:val="20"/>
                <w:szCs w:val="20"/>
              </w:rPr>
              <w:br/>
              <w:t>с учетом</w:t>
            </w:r>
            <w:r>
              <w:rPr>
                <w:sz w:val="20"/>
                <w:szCs w:val="20"/>
              </w:rPr>
              <w:br/>
              <w:t>сэкономленных</w:t>
            </w:r>
            <w:r>
              <w:rPr>
                <w:sz w:val="20"/>
                <w:szCs w:val="20"/>
              </w:rPr>
              <w:br/>
              <w:t>средств на основании</w:t>
            </w:r>
            <w:r>
              <w:rPr>
                <w:sz w:val="20"/>
                <w:szCs w:val="20"/>
              </w:rPr>
              <w:br/>
              <w:t>представленного</w:t>
            </w:r>
            <w:r>
              <w:rPr>
                <w:sz w:val="20"/>
                <w:szCs w:val="20"/>
              </w:rPr>
              <w:br/>
              <w:t>расчета с 18.07.2024</w:t>
            </w:r>
            <w:r>
              <w:rPr>
                <w:sz w:val="20"/>
                <w:szCs w:val="20"/>
              </w:rPr>
              <w:br/>
              <w:t>года</w:t>
            </w:r>
            <w:r>
              <w:rPr>
                <w:sz w:val="20"/>
                <w:szCs w:val="20"/>
              </w:rPr>
              <w:br/>
              <w:t>(графа 4= 1+2+3)</w:t>
            </w:r>
          </w:p>
          <w:p w:rsidR="00E8211F" w:rsidRDefault="00493638">
            <w:pPr>
              <w:pStyle w:val="a4"/>
              <w:framePr w:w="9221" w:h="5376" w:wrap="none" w:vAnchor="page" w:hAnchor="page" w:x="2107" w:y="510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(руб.)</w:t>
            </w:r>
          </w:p>
        </w:tc>
      </w:tr>
      <w:tr w:rsidR="00E8211F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11F" w:rsidRDefault="00E8211F">
            <w:pPr>
              <w:framePr w:w="9221" w:h="5376" w:wrap="none" w:vAnchor="page" w:hAnchor="page" w:x="2107" w:y="5100"/>
              <w:rPr>
                <w:sz w:val="10"/>
                <w:szCs w:val="1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211F" w:rsidRDefault="00493638">
            <w:pPr>
              <w:pStyle w:val="a4"/>
              <w:framePr w:w="9221" w:h="5376" w:wrap="none" w:vAnchor="page" w:hAnchor="page" w:x="2107" w:y="5100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211F" w:rsidRDefault="00493638">
            <w:pPr>
              <w:pStyle w:val="a4"/>
              <w:framePr w:w="9221" w:h="5376" w:wrap="none" w:vAnchor="page" w:hAnchor="page" w:x="2107" w:y="510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211F" w:rsidRDefault="00493638">
            <w:pPr>
              <w:pStyle w:val="a4"/>
              <w:framePr w:w="9221" w:h="5376" w:wrap="none" w:vAnchor="page" w:hAnchor="page" w:x="2107" w:y="5100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211F" w:rsidRDefault="00493638">
            <w:pPr>
              <w:pStyle w:val="a4"/>
              <w:framePr w:w="9221" w:h="5376" w:wrap="none" w:vAnchor="page" w:hAnchor="page" w:x="2107" w:y="510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8211F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211F" w:rsidRDefault="00493638">
            <w:pPr>
              <w:pStyle w:val="a4"/>
              <w:framePr w:w="9221" w:h="5376" w:wrap="none" w:vAnchor="page" w:hAnchor="page" w:x="2107" w:y="510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211F" w:rsidRDefault="00493638">
            <w:pPr>
              <w:pStyle w:val="a4"/>
              <w:framePr w:w="9221" w:h="5376" w:wrap="none" w:vAnchor="page" w:hAnchor="page" w:x="2107" w:y="510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211F" w:rsidRDefault="00493638">
            <w:pPr>
              <w:pStyle w:val="a4"/>
              <w:framePr w:w="9221" w:h="5376" w:wrap="none" w:vAnchor="page" w:hAnchor="page" w:x="2107" w:y="510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211F" w:rsidRDefault="00493638">
            <w:pPr>
              <w:pStyle w:val="a4"/>
              <w:framePr w:w="9221" w:h="5376" w:wrap="none" w:vAnchor="page" w:hAnchor="page" w:x="2107" w:y="510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211F" w:rsidRDefault="00493638">
            <w:pPr>
              <w:pStyle w:val="a4"/>
              <w:framePr w:w="9221" w:h="5376" w:wrap="none" w:vAnchor="page" w:hAnchor="page" w:x="2107" w:y="510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127,10</w:t>
            </w:r>
          </w:p>
        </w:tc>
      </w:tr>
      <w:tr w:rsidR="00E8211F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211F" w:rsidRDefault="00493638">
            <w:pPr>
              <w:pStyle w:val="a4"/>
              <w:framePr w:w="9221" w:h="5376" w:wrap="none" w:vAnchor="page" w:hAnchor="page" w:x="2107" w:y="510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211F" w:rsidRDefault="00493638">
            <w:pPr>
              <w:pStyle w:val="a4"/>
              <w:framePr w:w="9221" w:h="5376" w:wrap="none" w:vAnchor="page" w:hAnchor="page" w:x="2107" w:y="5100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211F" w:rsidRDefault="00493638">
            <w:pPr>
              <w:pStyle w:val="a4"/>
              <w:framePr w:w="9221" w:h="5376" w:wrap="none" w:vAnchor="page" w:hAnchor="page" w:x="2107" w:y="5100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8,40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211F" w:rsidRDefault="00493638">
            <w:pPr>
              <w:pStyle w:val="a4"/>
              <w:framePr w:w="9221" w:h="5376" w:wrap="none" w:vAnchor="page" w:hAnchor="page" w:x="2107" w:y="5100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18,70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211F" w:rsidRDefault="00493638">
            <w:pPr>
              <w:pStyle w:val="a4"/>
              <w:framePr w:w="9221" w:h="5376" w:wrap="none" w:vAnchor="page" w:hAnchor="page" w:x="2107" w:y="5100"/>
              <w:shd w:val="clear" w:color="auto" w:fill="auto"/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127,10</w:t>
            </w:r>
          </w:p>
        </w:tc>
      </w:tr>
    </w:tbl>
    <w:p w:rsidR="00E8211F" w:rsidRDefault="00493638">
      <w:pPr>
        <w:pStyle w:val="20"/>
        <w:framePr w:wrap="none" w:vAnchor="page" w:hAnchor="page" w:x="2083" w:y="10913"/>
        <w:shd w:val="clear" w:color="auto" w:fill="auto"/>
        <w:spacing w:after="0"/>
        <w:jc w:val="left"/>
      </w:pPr>
      <w:r>
        <w:t>Сумма прописью: Сто двадцать семь рублей 10 копеек.</w:t>
      </w:r>
    </w:p>
    <w:p w:rsidR="00E8211F" w:rsidRDefault="00493638">
      <w:pPr>
        <w:pStyle w:val="a4"/>
        <w:framePr w:wrap="none" w:vAnchor="page" w:hAnchor="page" w:x="2572" w:y="11301"/>
        <w:shd w:val="clear" w:color="auto" w:fill="auto"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к</w:t>
      </w:r>
    </w:p>
    <w:p w:rsidR="00E8211F" w:rsidRDefault="00493638">
      <w:pPr>
        <w:pStyle w:val="11"/>
        <w:framePr w:w="2866" w:h="1157" w:hRule="exact" w:wrap="none" w:vAnchor="page" w:hAnchor="page" w:x="2131" w:y="13183"/>
        <w:shd w:val="clear" w:color="auto" w:fill="auto"/>
        <w:spacing w:line="240" w:lineRule="auto"/>
        <w:ind w:left="10" w:right="5"/>
        <w:rPr>
          <w:sz w:val="24"/>
          <w:szCs w:val="24"/>
        </w:rPr>
      </w:pPr>
      <w:r>
        <w:rPr>
          <w:sz w:val="24"/>
          <w:szCs w:val="24"/>
        </w:rPr>
        <w:t>Начальник</w:t>
      </w:r>
    </w:p>
    <w:p w:rsidR="00E8211F" w:rsidRDefault="00493638">
      <w:pPr>
        <w:pStyle w:val="11"/>
        <w:framePr w:w="2866" w:h="1157" w:hRule="exact" w:wrap="none" w:vAnchor="page" w:hAnchor="page" w:x="2131" w:y="13183"/>
        <w:shd w:val="clear" w:color="auto" w:fill="auto"/>
        <w:spacing w:line="240" w:lineRule="auto"/>
        <w:ind w:left="10" w:right="5"/>
        <w:rPr>
          <w:sz w:val="24"/>
          <w:szCs w:val="24"/>
        </w:rPr>
      </w:pPr>
      <w:r>
        <w:rPr>
          <w:sz w:val="24"/>
          <w:szCs w:val="24"/>
        </w:rPr>
        <w:t>Финансового управления</w:t>
      </w:r>
      <w:r>
        <w:rPr>
          <w:sz w:val="24"/>
          <w:szCs w:val="24"/>
        </w:rPr>
        <w:br/>
        <w:t>администрации</w:t>
      </w:r>
    </w:p>
    <w:p w:rsidR="00E8211F" w:rsidRDefault="00493638">
      <w:pPr>
        <w:pStyle w:val="11"/>
        <w:framePr w:w="2866" w:h="1157" w:hRule="exact" w:wrap="none" w:vAnchor="page" w:hAnchor="page" w:x="2131" w:y="13183"/>
        <w:shd w:val="clear" w:color="auto" w:fill="auto"/>
        <w:spacing w:line="240" w:lineRule="auto"/>
        <w:ind w:left="10" w:right="5"/>
        <w:rPr>
          <w:sz w:val="24"/>
          <w:szCs w:val="24"/>
        </w:rPr>
      </w:pPr>
      <w:r>
        <w:rPr>
          <w:sz w:val="24"/>
          <w:szCs w:val="24"/>
        </w:rPr>
        <w:t>МР «Дербентский район</w:t>
      </w:r>
    </w:p>
    <w:p w:rsidR="00E8211F" w:rsidRDefault="00493638">
      <w:pPr>
        <w:pStyle w:val="11"/>
        <w:framePr w:w="9264" w:h="1157" w:hRule="exact" w:wrap="none" w:vAnchor="page" w:hAnchor="page" w:x="2083" w:y="13169"/>
        <w:shd w:val="clear" w:color="auto" w:fill="auto"/>
        <w:spacing w:line="240" w:lineRule="auto"/>
        <w:ind w:left="5634" w:right="10" w:firstLine="20"/>
        <w:rPr>
          <w:sz w:val="24"/>
          <w:szCs w:val="24"/>
        </w:rPr>
      </w:pPr>
      <w:r>
        <w:rPr>
          <w:sz w:val="24"/>
          <w:szCs w:val="24"/>
        </w:rPr>
        <w:t>Руководитель</w:t>
      </w:r>
    </w:p>
    <w:p w:rsidR="00E8211F" w:rsidRDefault="00493638">
      <w:pPr>
        <w:pStyle w:val="11"/>
        <w:framePr w:w="9264" w:h="1157" w:hRule="exact" w:wrap="none" w:vAnchor="page" w:hAnchor="page" w:x="2083" w:y="13169"/>
        <w:shd w:val="clear" w:color="auto" w:fill="auto"/>
        <w:spacing w:line="240" w:lineRule="auto"/>
        <w:ind w:left="5654" w:right="10" w:firstLine="20"/>
        <w:rPr>
          <w:sz w:val="24"/>
          <w:szCs w:val="24"/>
        </w:rPr>
      </w:pPr>
      <w:r>
        <w:rPr>
          <w:sz w:val="24"/>
          <w:szCs w:val="24"/>
        </w:rPr>
        <w:t>МКУ «Межведомственная</w:t>
      </w:r>
      <w:r>
        <w:rPr>
          <w:sz w:val="24"/>
          <w:szCs w:val="24"/>
        </w:rPr>
        <w:br/>
        <w:t>централизованная бухгалтерия»</w:t>
      </w:r>
      <w:r>
        <w:rPr>
          <w:sz w:val="24"/>
          <w:szCs w:val="24"/>
        </w:rPr>
        <w:br/>
        <w:t>МР «Дербентский район»</w:t>
      </w:r>
    </w:p>
    <w:p w:rsidR="00E8211F" w:rsidRDefault="00493638">
      <w:pPr>
        <w:framePr w:wrap="none" w:vAnchor="page" w:hAnchor="page" w:x="2169" w:y="14647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511425" cy="475615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511425" cy="47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11F" w:rsidRDefault="00493638">
      <w:pPr>
        <w:framePr w:wrap="none" w:vAnchor="page" w:hAnchor="page" w:x="7665" w:y="1445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304290" cy="524510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30429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11F" w:rsidRDefault="00493638">
      <w:pPr>
        <w:pStyle w:val="11"/>
        <w:framePr w:wrap="none" w:vAnchor="page" w:hAnchor="page" w:x="9753" w:y="14815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Б.Б. Асланова </w:t>
      </w:r>
      <w:r>
        <w:rPr>
          <w:sz w:val="24"/>
          <w:szCs w:val="24"/>
          <w:vertAlign w:val="superscript"/>
        </w:rPr>
        <w:t>1</w:t>
      </w:r>
    </w:p>
    <w:p w:rsidR="001E6258" w:rsidRDefault="001E6258">
      <w:pPr>
        <w:spacing w:line="1" w:lineRule="exact"/>
      </w:pPr>
    </w:p>
    <w:p w:rsidR="001E6258" w:rsidRPr="001E6258" w:rsidRDefault="001E6258" w:rsidP="001E6258"/>
    <w:p w:rsidR="001E6258" w:rsidRPr="001E6258" w:rsidRDefault="001E6258" w:rsidP="001E6258"/>
    <w:p w:rsidR="001E6258" w:rsidRPr="001E6258" w:rsidRDefault="001E6258" w:rsidP="001E6258"/>
    <w:p w:rsidR="001E6258" w:rsidRPr="001E6258" w:rsidRDefault="001E6258" w:rsidP="001E6258"/>
    <w:p w:rsidR="001E6258" w:rsidRDefault="001E6258" w:rsidP="001E6258"/>
    <w:p w:rsidR="00E8211F" w:rsidRPr="001E6258" w:rsidRDefault="001E6258" w:rsidP="001E6258">
      <w:pPr>
        <w:tabs>
          <w:tab w:val="left" w:pos="6504"/>
        </w:tabs>
      </w:pPr>
      <w:r>
        <w:tab/>
        <w:t>к</w:t>
      </w:r>
    </w:p>
    <w:sectPr w:rsidR="00E8211F" w:rsidRPr="001E6258"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638" w:rsidRDefault="00493638">
      <w:r>
        <w:separator/>
      </w:r>
    </w:p>
  </w:endnote>
  <w:endnote w:type="continuationSeparator" w:id="0">
    <w:p w:rsidR="00493638" w:rsidRDefault="00493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8937413"/>
      <w:docPartObj>
        <w:docPartGallery w:val="Page Numbers (Bottom of Page)"/>
        <w:docPartUnique/>
      </w:docPartObj>
    </w:sdtPr>
    <w:sdtContent>
      <w:p w:rsidR="001E6258" w:rsidRDefault="001E625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E6258" w:rsidRDefault="001E625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638" w:rsidRDefault="00493638"/>
  </w:footnote>
  <w:footnote w:type="continuationSeparator" w:id="0">
    <w:p w:rsidR="00493638" w:rsidRDefault="004936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46235"/>
    <w:multiLevelType w:val="multilevel"/>
    <w:tmpl w:val="AFCCA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1F"/>
    <w:rsid w:val="001E6258"/>
    <w:rsid w:val="00493638"/>
    <w:rsid w:val="00E8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8CC2"/>
  <w15:docId w15:val="{184583A6-1E07-456C-B9B0-6E4BE077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5">
    <w:name w:val="Основной текст_"/>
    <w:basedOn w:val="a0"/>
    <w:link w:val="11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картинке_"/>
    <w:basedOn w:val="a0"/>
    <w:link w:val="a7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Другое"/>
    <w:basedOn w:val="a"/>
    <w:link w:val="a3"/>
    <w:pPr>
      <w:shd w:val="clear" w:color="auto" w:fill="FFFFFF"/>
      <w:spacing w:line="259" w:lineRule="auto"/>
    </w:pPr>
    <w:rPr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020"/>
      <w:jc w:val="center"/>
      <w:outlineLvl w:val="0"/>
    </w:pPr>
    <w:rPr>
      <w:b/>
      <w:bCs/>
      <w:sz w:val="32"/>
      <w:szCs w:val="32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line="259" w:lineRule="auto"/>
    </w:pPr>
    <w:rPr>
      <w:sz w:val="26"/>
      <w:szCs w:val="26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266" w:lineRule="auto"/>
      <w:jc w:val="center"/>
    </w:pPr>
    <w:rPr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0"/>
      <w:jc w:val="center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1E62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6258"/>
    <w:rPr>
      <w:color w:val="000000"/>
    </w:rPr>
  </w:style>
  <w:style w:type="paragraph" w:styleId="aa">
    <w:name w:val="footer"/>
    <w:basedOn w:val="a"/>
    <w:link w:val="ab"/>
    <w:uiPriority w:val="99"/>
    <w:unhideWhenUsed/>
    <w:rsid w:val="001E62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625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2</cp:revision>
  <dcterms:created xsi:type="dcterms:W3CDTF">2024-08-13T06:55:00Z</dcterms:created>
  <dcterms:modified xsi:type="dcterms:W3CDTF">2024-08-13T07:05:00Z</dcterms:modified>
</cp:coreProperties>
</file>