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A" w:rsidRPr="00203901" w:rsidRDefault="00BD5A4A" w:rsidP="00BD5A4A">
      <w:pPr>
        <w:pStyle w:val="1"/>
        <w:shd w:val="clear" w:color="auto" w:fill="auto"/>
        <w:tabs>
          <w:tab w:val="left" w:leader="underscore" w:pos="10154"/>
        </w:tabs>
        <w:ind w:left="7230" w:hanging="426"/>
        <w:jc w:val="right"/>
        <w:rPr>
          <w:color w:val="000000"/>
        </w:rPr>
      </w:pPr>
      <w:r w:rsidRPr="00203901">
        <w:rPr>
          <w:color w:val="000000"/>
        </w:rPr>
        <w:t xml:space="preserve">Приложение </w:t>
      </w:r>
    </w:p>
    <w:p w:rsidR="00BD5A4A" w:rsidRDefault="00BD5A4A" w:rsidP="00BD5A4A">
      <w:pPr>
        <w:pStyle w:val="1"/>
        <w:shd w:val="clear" w:color="auto" w:fill="auto"/>
        <w:tabs>
          <w:tab w:val="left" w:leader="underscore" w:pos="10154"/>
        </w:tabs>
        <w:ind w:left="3540"/>
        <w:jc w:val="right"/>
        <w:rPr>
          <w:color w:val="000000"/>
        </w:rPr>
      </w:pPr>
      <w:r>
        <w:rPr>
          <w:color w:val="000000"/>
        </w:rPr>
        <w:t>к решению</w:t>
      </w:r>
    </w:p>
    <w:p w:rsidR="00BD5A4A" w:rsidRDefault="00BD5A4A" w:rsidP="00BD5A4A">
      <w:pPr>
        <w:pStyle w:val="1"/>
        <w:shd w:val="clear" w:color="auto" w:fill="auto"/>
        <w:tabs>
          <w:tab w:val="left" w:leader="underscore" w:pos="10154"/>
        </w:tabs>
        <w:ind w:left="3540"/>
        <w:jc w:val="right"/>
        <w:rPr>
          <w:color w:val="000000"/>
        </w:rPr>
      </w:pPr>
      <w:r>
        <w:rPr>
          <w:color w:val="000000"/>
        </w:rPr>
        <w:t xml:space="preserve"> Собрания </w:t>
      </w:r>
      <w:r w:rsidRPr="00203901">
        <w:rPr>
          <w:color w:val="000000"/>
        </w:rPr>
        <w:t xml:space="preserve">депутатов муниципального района </w:t>
      </w:r>
    </w:p>
    <w:p w:rsidR="00BD5A4A" w:rsidRPr="00203901" w:rsidRDefault="00BD5A4A" w:rsidP="00BD5A4A">
      <w:pPr>
        <w:pStyle w:val="1"/>
        <w:shd w:val="clear" w:color="auto" w:fill="auto"/>
        <w:tabs>
          <w:tab w:val="left" w:leader="underscore" w:pos="10154"/>
        </w:tabs>
        <w:ind w:left="3540"/>
        <w:jc w:val="right"/>
        <w:rPr>
          <w:color w:val="000000"/>
        </w:rPr>
      </w:pPr>
      <w:r w:rsidRPr="00203901">
        <w:rPr>
          <w:color w:val="000000"/>
        </w:rPr>
        <w:t xml:space="preserve">«Дербентский район» от </w:t>
      </w:r>
      <w:r w:rsidR="000B139B">
        <w:rPr>
          <w:color w:val="000000"/>
        </w:rPr>
        <w:t>14</w:t>
      </w:r>
      <w:r>
        <w:rPr>
          <w:color w:val="000000"/>
        </w:rPr>
        <w:t xml:space="preserve"> ноября </w:t>
      </w:r>
      <w:r w:rsidRPr="00203901">
        <w:rPr>
          <w:color w:val="000000"/>
        </w:rPr>
        <w:t>202</w:t>
      </w:r>
      <w:r>
        <w:rPr>
          <w:color w:val="000000"/>
        </w:rPr>
        <w:t>3</w:t>
      </w:r>
      <w:r w:rsidRPr="00203901">
        <w:rPr>
          <w:color w:val="000000"/>
        </w:rPr>
        <w:t>г. №</w:t>
      </w:r>
      <w:r w:rsidR="00064E04">
        <w:rPr>
          <w:color w:val="000000"/>
        </w:rPr>
        <w:t>18/4</w:t>
      </w:r>
    </w:p>
    <w:p w:rsidR="00BD5A4A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4A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4A" w:rsidRPr="006A34E4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E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приватизации  муниципального унитарного предприятия путем преобразования </w:t>
      </w:r>
    </w:p>
    <w:p w:rsidR="00BD5A4A" w:rsidRPr="006A34E4" w:rsidRDefault="00BD5A4A" w:rsidP="00BD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4E4">
        <w:rPr>
          <w:rFonts w:ascii="Times New Roman" w:hAnsi="Times New Roman" w:cs="Times New Roman"/>
          <w:b/>
          <w:bCs/>
          <w:sz w:val="28"/>
          <w:szCs w:val="28"/>
        </w:rPr>
        <w:t>в общество с ограничен</w:t>
      </w:r>
      <w:bookmarkStart w:id="0" w:name="_GoBack"/>
      <w:bookmarkEnd w:id="0"/>
      <w:r w:rsidRPr="006A34E4">
        <w:rPr>
          <w:rFonts w:ascii="Times New Roman" w:hAnsi="Times New Roman" w:cs="Times New Roman"/>
          <w:b/>
          <w:bCs/>
          <w:sz w:val="28"/>
          <w:szCs w:val="28"/>
        </w:rPr>
        <w:t>ной ответственностью</w:t>
      </w:r>
    </w:p>
    <w:p w:rsidR="00BD5A4A" w:rsidRPr="00A9686D" w:rsidRDefault="00BD5A4A" w:rsidP="00BD5A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686D">
        <w:rPr>
          <w:rFonts w:ascii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86D">
        <w:rPr>
          <w:rFonts w:ascii="Times New Roman" w:hAnsi="Times New Roman" w:cs="Times New Roman"/>
          <w:sz w:val="28"/>
          <w:szCs w:val="28"/>
        </w:rPr>
        <w:t xml:space="preserve"> 1 ст</w:t>
      </w:r>
      <w:r w:rsidR="0022346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9686D">
        <w:rPr>
          <w:rFonts w:ascii="Times New Roman" w:hAnsi="Times New Roman" w:cs="Times New Roman"/>
          <w:sz w:val="28"/>
          <w:szCs w:val="28"/>
        </w:rPr>
        <w:t xml:space="preserve"> 29 Федерального закона от 14.11.2002 </w:t>
      </w:r>
      <w:r w:rsidR="0022346F">
        <w:rPr>
          <w:rFonts w:ascii="Times New Roman" w:hAnsi="Times New Roman" w:cs="Times New Roman"/>
          <w:sz w:val="28"/>
          <w:szCs w:val="28"/>
        </w:rPr>
        <w:t xml:space="preserve"> </w:t>
      </w:r>
      <w:r w:rsidRPr="00A9686D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 унитарное предприятие может быть реорганизовано по решению собственника его имущества в порядке, предусмотренном ГК РФ, Законом № 161-ФЗ и иными федеральными законами, а 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86D">
        <w:rPr>
          <w:rFonts w:ascii="Times New Roman" w:hAnsi="Times New Roman" w:cs="Times New Roman"/>
          <w:sz w:val="28"/>
          <w:szCs w:val="28"/>
        </w:rPr>
        <w:t xml:space="preserve"> 2 преобразования унитарного предприятия в юридическое лицо иной организационно-правовой формы в предусмотренных настоящим Федеральным законом или иными федеральными законами</w:t>
      </w:r>
      <w:r w:rsidR="0022346F">
        <w:rPr>
          <w:rFonts w:ascii="Times New Roman" w:hAnsi="Times New Roman" w:cs="Times New Roman"/>
          <w:sz w:val="28"/>
          <w:szCs w:val="28"/>
        </w:rPr>
        <w:t xml:space="preserve"> </w:t>
      </w:r>
      <w:r w:rsidRPr="00A9686D">
        <w:rPr>
          <w:rFonts w:ascii="Times New Roman" w:hAnsi="Times New Roman" w:cs="Times New Roman"/>
          <w:sz w:val="28"/>
          <w:szCs w:val="28"/>
        </w:rPr>
        <w:t xml:space="preserve">случаях. В соответствии с пунктом 6 статьи 29 Федерального закона от 14.11.2002 № 161-ФЗ «О государственных и муниципальных унитарных предприятиях» унитарное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 xml:space="preserve">Согласно статье 34 Федерального закона от 14.11.2002 </w:t>
      </w:r>
      <w:r w:rsidR="0022346F">
        <w:rPr>
          <w:rFonts w:ascii="Times New Roman" w:hAnsi="Times New Roman" w:cs="Times New Roman"/>
          <w:sz w:val="28"/>
          <w:szCs w:val="28"/>
        </w:rPr>
        <w:t xml:space="preserve"> №</w:t>
      </w:r>
      <w:r w:rsidRPr="00A9686D">
        <w:rPr>
          <w:rFonts w:ascii="Times New Roman" w:hAnsi="Times New Roman" w:cs="Times New Roman"/>
          <w:sz w:val="28"/>
          <w:szCs w:val="28"/>
        </w:rPr>
        <w:t xml:space="preserve">161-ФЗ (ред. от 30.12.2021) "О государственных и муниципальных унитарных предприятиях" преобразование унитарных предприятий в организации иных организационно-правовых форм осуществляется в соответствии с законодательством Российской Федерации о приватизации (Федеральный закон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>178-ФЗ  "О приватизации государственного и муниципального имущества".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Пунктом 1 ст</w:t>
      </w:r>
      <w:r w:rsidR="0022346F">
        <w:rPr>
          <w:rFonts w:ascii="Times New Roman" w:hAnsi="Times New Roman" w:cs="Times New Roman"/>
          <w:sz w:val="28"/>
          <w:szCs w:val="28"/>
        </w:rPr>
        <w:t>атьи</w:t>
      </w:r>
      <w:r w:rsidRPr="00A9686D">
        <w:rPr>
          <w:rFonts w:ascii="Times New Roman" w:hAnsi="Times New Roman" w:cs="Times New Roman"/>
          <w:sz w:val="28"/>
          <w:szCs w:val="28"/>
        </w:rPr>
        <w:t xml:space="preserve"> 13 Федерального закона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 xml:space="preserve">178-ФЗ  "О приватизации государственного и муниципального имущества" установлено, что одним из способов приватизации государственного и муниципального имущества является преобразование унитарного предприятия в общество с ограниченной ответственностью.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Согласно пункта 4 ст</w:t>
      </w:r>
      <w:r w:rsidR="0022346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9686D">
        <w:rPr>
          <w:rFonts w:ascii="Times New Roman" w:hAnsi="Times New Roman" w:cs="Times New Roman"/>
          <w:sz w:val="28"/>
          <w:szCs w:val="28"/>
        </w:rPr>
        <w:t xml:space="preserve">14 Федерального закона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>178-ФЗ "О приватизации государственного и муниципального имущества"  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686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«Дербентский район» принимает постановление о реорганизации муниципального унитарного </w:t>
      </w:r>
      <w:r w:rsidRPr="00A9686D">
        <w:rPr>
          <w:rFonts w:ascii="Times New Roman" w:hAnsi="Times New Roman" w:cs="Times New Roman"/>
          <w:sz w:val="28"/>
          <w:szCs w:val="28"/>
        </w:rPr>
        <w:lastRenderedPageBreak/>
        <w:t>предприятия в форме преобразования в общество с ограниченной ответственностью (В документе на основании ст</w:t>
      </w:r>
      <w:r w:rsidR="0022346F">
        <w:rPr>
          <w:rFonts w:ascii="Times New Roman" w:hAnsi="Times New Roman" w:cs="Times New Roman"/>
          <w:sz w:val="28"/>
          <w:szCs w:val="28"/>
        </w:rPr>
        <w:t>атьи</w:t>
      </w:r>
      <w:r w:rsidRPr="00A9686D">
        <w:rPr>
          <w:rFonts w:ascii="Times New Roman" w:hAnsi="Times New Roman" w:cs="Times New Roman"/>
          <w:sz w:val="28"/>
          <w:szCs w:val="28"/>
        </w:rPr>
        <w:t xml:space="preserve"> 34 закона №161-ФЗ необходимо указать цели деятельности нового учреждения, наименование учредителя, перечень мероприятий по преобразованию) и вносить в прогнозный план приватизации муниципального имущества  муниципального района «Дербентский район», который утверждается решением собрания депутатов муниципального района «Дербентский район».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686D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унитарного предприятия обязан: 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86D">
        <w:rPr>
          <w:rFonts w:ascii="Times New Roman" w:hAnsi="Times New Roman" w:cs="Times New Roman"/>
          <w:sz w:val="28"/>
          <w:szCs w:val="28"/>
        </w:rPr>
        <w:t xml:space="preserve"> трех дней со дня издания решения  уведомить налоговый орган о начале процедуры реорганизации в форме преобразования в общество с ограниченной ответственностью согласно 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86D">
        <w:rPr>
          <w:rFonts w:ascii="Times New Roman" w:hAnsi="Times New Roman" w:cs="Times New Roman"/>
          <w:sz w:val="28"/>
          <w:szCs w:val="28"/>
        </w:rPr>
        <w:t xml:space="preserve">  части 1 статьи 13.1 Федерального закона от 08.08.2001 № 129-ФЗ «О государственной регистрации юридических лиц и индивидуальных предпринимателей».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9686D">
        <w:rPr>
          <w:rFonts w:ascii="Times New Roman" w:hAnsi="Times New Roman" w:cs="Times New Roman"/>
          <w:sz w:val="28"/>
          <w:szCs w:val="28"/>
        </w:rPr>
        <w:t>важды с периодичностью один раз в месяц опубликовать в журнале «Вестник государственной регистрации», уведомление о реорганизации муниципального унитарного предприятия: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9686D">
        <w:rPr>
          <w:rFonts w:ascii="Times New Roman" w:hAnsi="Times New Roman" w:cs="Times New Roman"/>
          <w:sz w:val="28"/>
          <w:szCs w:val="28"/>
        </w:rPr>
        <w:t>ведомить в письменной форме всех кредиторов и дебиторов МУП о начале реорганизации;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9686D">
        <w:rPr>
          <w:rFonts w:ascii="Times New Roman" w:hAnsi="Times New Roman" w:cs="Times New Roman"/>
          <w:sz w:val="28"/>
          <w:szCs w:val="28"/>
        </w:rPr>
        <w:t>ведомить в письменной форме всех сотрудников МУП о начале его реорганизации (не позднее, чем за два месяца до начала проведения соответствующих мероприятий);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686D">
        <w:rPr>
          <w:rFonts w:ascii="Times New Roman" w:hAnsi="Times New Roman" w:cs="Times New Roman"/>
          <w:sz w:val="28"/>
          <w:szCs w:val="28"/>
        </w:rPr>
        <w:t>ровести в установленном порядке инвентаризацию имущества и обязательства МУП по состоянию на момент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6D">
        <w:rPr>
          <w:rFonts w:ascii="Times New Roman" w:hAnsi="Times New Roman" w:cs="Times New Roman"/>
          <w:sz w:val="28"/>
          <w:szCs w:val="28"/>
        </w:rPr>
        <w:t xml:space="preserve"> процедуры реорганизации;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9686D">
        <w:rPr>
          <w:rFonts w:ascii="Times New Roman" w:hAnsi="Times New Roman" w:cs="Times New Roman"/>
          <w:sz w:val="28"/>
          <w:szCs w:val="28"/>
        </w:rPr>
        <w:t>оставить промежуточный бухгалтерский баланс МУП на дату проведения инвентаризации;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686D">
        <w:rPr>
          <w:rFonts w:ascii="Times New Roman" w:hAnsi="Times New Roman" w:cs="Times New Roman"/>
          <w:sz w:val="28"/>
          <w:szCs w:val="28"/>
        </w:rPr>
        <w:t>о окончании срока для предъявления требований кредиторов и проведения инвентаризации имущества МУП и его обязательств подготовить промежуточную отчетность МУП(по истечении 30 дней со дня второго опубликования  уведомления о реорганизации МУП);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9686D">
        <w:rPr>
          <w:rFonts w:ascii="Times New Roman" w:hAnsi="Times New Roman" w:cs="Times New Roman"/>
          <w:sz w:val="28"/>
          <w:szCs w:val="28"/>
        </w:rPr>
        <w:t>аключить договор и организовать проведения аудиторской организацией или индивидуальным предпринимателем (аудитор) аудиторской проверки  полноты и правильности составления промежуточного баланса и результатов инвентаризации имущества и обязательств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686D">
        <w:rPr>
          <w:rFonts w:ascii="Times New Roman" w:hAnsi="Times New Roman" w:cs="Times New Roman"/>
          <w:sz w:val="28"/>
          <w:szCs w:val="28"/>
        </w:rPr>
        <w:t>о результатам аудиторской проверки и после получения положительного заключения аудитора о полноте и правильности составления промежуточного бухгалтерского баланса и результатов инвентаризации имущества и обязательств МУП представить в администрацию района: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686D">
        <w:rPr>
          <w:rFonts w:ascii="Times New Roman" w:hAnsi="Times New Roman" w:cs="Times New Roman"/>
          <w:sz w:val="28"/>
          <w:szCs w:val="28"/>
        </w:rPr>
        <w:t>оформленные в установленном порядке результаты инвентаризации имущества и обязательств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lastRenderedPageBreak/>
        <w:t>-промежуточный баланс, составленный на дату окончания инвентаризации;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-положительное аудиторское заключение о полноте и правильности составления промежуточного бухгалтерского баланса и результатов инвентаризации имущества и обязательств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 xml:space="preserve">-оформленные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Выписки из ЕГРН</w:t>
      </w:r>
      <w:r w:rsidRPr="00A9686D">
        <w:rPr>
          <w:rFonts w:ascii="Times New Roman" w:hAnsi="Times New Roman" w:cs="Times New Roman"/>
          <w:sz w:val="28"/>
          <w:szCs w:val="28"/>
        </w:rPr>
        <w:t xml:space="preserve"> земельных участков;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686D">
        <w:rPr>
          <w:rFonts w:ascii="Times New Roman" w:hAnsi="Times New Roman" w:cs="Times New Roman"/>
          <w:sz w:val="28"/>
          <w:szCs w:val="28"/>
        </w:rPr>
        <w:t xml:space="preserve"> документов, подтвержд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Pr="00A9686D">
        <w:rPr>
          <w:rFonts w:ascii="Times New Roman" w:hAnsi="Times New Roman" w:cs="Times New Roman"/>
          <w:sz w:val="28"/>
          <w:szCs w:val="28"/>
        </w:rPr>
        <w:t xml:space="preserve"> права МУП на объекты недвижимого имущества и занимаемые земельные участки;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-проект состава подлежащего приватизации имущественного комплекса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-сведения об имеющихся обременениях приватизируемого имущества МУП;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-перечень имущества, не подлежащего приватизации в составе имущественного комплекса МУП, и предложения по его дальнейшему использованию;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-проект передаточного акта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686D">
        <w:rPr>
          <w:rFonts w:ascii="Times New Roman" w:hAnsi="Times New Roman" w:cs="Times New Roman"/>
          <w:sz w:val="28"/>
          <w:szCs w:val="28"/>
        </w:rPr>
        <w:t>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 знаки, знаки обслуживания), и другие исключительные права, включаются сведения о земельных участках, подлежащих приватизации в составе имущественного комплекса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– расчет балансовой стоимости подлежащих приватизации активов унитарного предприятия;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– сведения о размере уставного</w:t>
      </w:r>
      <w:r>
        <w:rPr>
          <w:rFonts w:ascii="Times New Roman" w:hAnsi="Times New Roman" w:cs="Times New Roman"/>
          <w:sz w:val="28"/>
          <w:szCs w:val="28"/>
        </w:rPr>
        <w:t xml:space="preserve"> капитала общества с ограниченной ответственностью</w:t>
      </w:r>
      <w:r w:rsidRPr="00A9686D">
        <w:rPr>
          <w:rFonts w:ascii="Times New Roman" w:hAnsi="Times New Roman" w:cs="Times New Roman"/>
          <w:sz w:val="28"/>
          <w:szCs w:val="28"/>
        </w:rPr>
        <w:t>, создаваемого посредством преобразования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686D">
        <w:rPr>
          <w:rFonts w:ascii="Times New Roman" w:hAnsi="Times New Roman" w:cs="Times New Roman"/>
          <w:sz w:val="28"/>
          <w:szCs w:val="28"/>
        </w:rPr>
        <w:t xml:space="preserve">Размер уставного капитала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9686D">
        <w:rPr>
          <w:rFonts w:ascii="Times New Roman" w:hAnsi="Times New Roman" w:cs="Times New Roman"/>
          <w:sz w:val="28"/>
          <w:szCs w:val="28"/>
        </w:rPr>
        <w:t>, создаваемого посредством преобразования унитарного предприятия, равен балансовой стоимости подлежащих приватизации активов муниципального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686D">
        <w:rPr>
          <w:rFonts w:ascii="Times New Roman" w:hAnsi="Times New Roman" w:cs="Times New Roman"/>
          <w:sz w:val="28"/>
          <w:szCs w:val="28"/>
        </w:rPr>
        <w:t>Расчет балансовой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BD5A4A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9686D">
        <w:rPr>
          <w:rFonts w:ascii="Times New Roman" w:hAnsi="Times New Roman" w:cs="Times New Roman"/>
          <w:sz w:val="28"/>
          <w:szCs w:val="28"/>
        </w:rPr>
        <w:t>В передаточном акте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9686D">
        <w:rPr>
          <w:rFonts w:ascii="Times New Roman" w:hAnsi="Times New Roman" w:cs="Times New Roman"/>
          <w:sz w:val="28"/>
          <w:szCs w:val="28"/>
        </w:rPr>
        <w:t xml:space="preserve">размер и номинальная стоимость доли единственного учредителя </w:t>
      </w:r>
      <w:r w:rsidRPr="00B917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9686D">
        <w:rPr>
          <w:rFonts w:ascii="Times New Roman" w:hAnsi="Times New Roman" w:cs="Times New Roman"/>
          <w:sz w:val="28"/>
          <w:szCs w:val="28"/>
        </w:rPr>
        <w:t>в лице администрации  муниципального района «Дербентский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86D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</w:t>
      </w:r>
      <w:r w:rsidR="0022346F">
        <w:rPr>
          <w:rFonts w:ascii="Times New Roman" w:hAnsi="Times New Roman" w:cs="Times New Roman"/>
          <w:sz w:val="28"/>
          <w:szCs w:val="28"/>
        </w:rPr>
        <w:t>№</w:t>
      </w:r>
      <w:r w:rsidRPr="00A9686D">
        <w:rPr>
          <w:rFonts w:ascii="Times New Roman" w:hAnsi="Times New Roman" w:cs="Times New Roman"/>
          <w:sz w:val="28"/>
          <w:szCs w:val="28"/>
        </w:rPr>
        <w:t xml:space="preserve">178-ФЗ "О приватизации государственного и муниципального имущества". 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686D">
        <w:rPr>
          <w:rFonts w:ascii="Times New Roman" w:hAnsi="Times New Roman" w:cs="Times New Roman"/>
          <w:sz w:val="28"/>
          <w:szCs w:val="28"/>
        </w:rPr>
        <w:t>Внесение записи о прекращении унитарных предприятий осуществляется в порядке, установленном федеральным законом о государственной регистрации юридических лиц, только при представлении доказательств уведомления кредиторов (ст</w:t>
      </w:r>
      <w:r w:rsidR="0022346F">
        <w:rPr>
          <w:rFonts w:ascii="Times New Roman" w:hAnsi="Times New Roman" w:cs="Times New Roman"/>
          <w:sz w:val="28"/>
          <w:szCs w:val="28"/>
        </w:rPr>
        <w:t>атья</w:t>
      </w:r>
      <w:r w:rsidRPr="00A9686D">
        <w:rPr>
          <w:rFonts w:ascii="Times New Roman" w:hAnsi="Times New Roman" w:cs="Times New Roman"/>
          <w:sz w:val="28"/>
          <w:szCs w:val="28"/>
        </w:rPr>
        <w:t xml:space="preserve"> 29 Закона № 161-ФЗ).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9686D">
        <w:rPr>
          <w:rFonts w:ascii="Times New Roman" w:hAnsi="Times New Roman" w:cs="Times New Roman"/>
          <w:sz w:val="28"/>
          <w:szCs w:val="28"/>
        </w:rPr>
        <w:t>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лица, а преобразованное юридическое лицо (МУП) – прекратившим свою деятельность.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9686D">
        <w:rPr>
          <w:rFonts w:ascii="Times New Roman" w:hAnsi="Times New Roman" w:cs="Times New Roman"/>
          <w:sz w:val="28"/>
          <w:szCs w:val="28"/>
        </w:rPr>
        <w:t>Особенности создания ООО путем преобразования унитарного предприятия установлены ст</w:t>
      </w:r>
      <w:r w:rsidR="0022346F">
        <w:rPr>
          <w:rFonts w:ascii="Times New Roman" w:hAnsi="Times New Roman" w:cs="Times New Roman"/>
          <w:sz w:val="28"/>
          <w:szCs w:val="28"/>
        </w:rPr>
        <w:t>атьей</w:t>
      </w:r>
      <w:r w:rsidRPr="00A9686D">
        <w:rPr>
          <w:rFonts w:ascii="Times New Roman" w:hAnsi="Times New Roman" w:cs="Times New Roman"/>
          <w:sz w:val="28"/>
          <w:szCs w:val="28"/>
        </w:rPr>
        <w:t xml:space="preserve"> 37 Закона № 178-ФЗ.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ООО, созданное путем преобразования унитарного предприятия, с момента его государственной регистрации в ЕГРЮЛ становится правопреемником этого унитарного предприятия в соответствии с передаточным актом со всеми изменениями состава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9686D">
        <w:rPr>
          <w:rFonts w:ascii="Times New Roman" w:hAnsi="Times New Roman" w:cs="Times New Roman"/>
          <w:sz w:val="28"/>
          <w:szCs w:val="28"/>
        </w:rPr>
        <w:t>Уставом созданного ООО определяются в обязательном порядке цели и предмет деятельности ООО.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9686D">
        <w:rPr>
          <w:rFonts w:ascii="Times New Roman" w:hAnsi="Times New Roman" w:cs="Times New Roman"/>
          <w:sz w:val="28"/>
          <w:szCs w:val="28"/>
        </w:rPr>
        <w:t>До первого общего собрания участников ООО руководитель муниципального унитарного предприятия, преобразованного в ООО, назначается директором (генеральным директором) ООО.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9686D">
        <w:rPr>
          <w:rFonts w:ascii="Times New Roman" w:hAnsi="Times New Roman" w:cs="Times New Roman"/>
          <w:sz w:val="28"/>
          <w:szCs w:val="28"/>
        </w:rPr>
        <w:t>Одновременно с утверждением устава ООО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образуется ревизионная комиссия или назначается ревизор общества на период до первого общего собрания участников общества ООО, если образование совета директоров (наблюдательного совета) и (или) ревизионной комиссии или назначение ревизора предусмотрено уставом ООО.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9686D">
        <w:rPr>
          <w:rFonts w:ascii="Times New Roman" w:hAnsi="Times New Roman" w:cs="Times New Roman"/>
          <w:sz w:val="28"/>
          <w:szCs w:val="28"/>
        </w:rPr>
        <w:t>Уставом ООО, 100% уставного капитала которого принадлежит муниципальному образованию, не может быть предусмотрено преимущественное право общества на приобретение доли, продаваемой его участником.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9686D">
        <w:rPr>
          <w:rFonts w:ascii="Times New Roman" w:hAnsi="Times New Roman" w:cs="Times New Roman"/>
          <w:sz w:val="28"/>
          <w:szCs w:val="28"/>
        </w:rPr>
        <w:t xml:space="preserve">Права участников ООО, доли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</w:t>
      </w:r>
      <w:r w:rsidRPr="00A9686D">
        <w:rPr>
          <w:rFonts w:ascii="Times New Roman" w:hAnsi="Times New Roman" w:cs="Times New Roman"/>
          <w:sz w:val="28"/>
          <w:szCs w:val="28"/>
        </w:rPr>
        <w:lastRenderedPageBreak/>
        <w:t>учреждениями, от имени муниципального образования осуществляют органы местного самоуправления.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9686D">
        <w:rPr>
          <w:rFonts w:ascii="Times New Roman" w:hAnsi="Times New Roman" w:cs="Times New Roman"/>
          <w:sz w:val="28"/>
          <w:szCs w:val="28"/>
        </w:rPr>
        <w:t>Созданное путем приватизации муниципального унитарного предприятие ООО вправе осуществлять предусмотренные его уставом виды деятельности на основании лицензий и иных разрешительных документов, выданных муниципальному унитарному предприятию.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Статьей</w:t>
      </w:r>
      <w:r w:rsidRPr="00A9686D">
        <w:rPr>
          <w:rFonts w:ascii="Times New Roman" w:hAnsi="Times New Roman" w:cs="Times New Roman"/>
          <w:sz w:val="28"/>
          <w:szCs w:val="28"/>
        </w:rPr>
        <w:t xml:space="preserve"> 17 Закона № 178-ФЗ установлено, что ООО, созданные в процессе приватизации имущественных комплексов унитарных предприятий, соблюдают условия и отвечают по обязательствам, которые содержатся в коллективных договорах, действовавших до приватизации имущественных комплексов унитарных предприятий.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По истечении 3 месяцев со дня государственной регистрации ООО, созданного в процессе приватизации имущественного комплекса унитарного предприятия, его работники (представители работников), совет директоров (наблюдательный совет), исполнительный орган ООО могут предложить заключить новый коллективный договор или продлить на срок до 3 лет действие прежнего договора.</w:t>
      </w:r>
    </w:p>
    <w:p w:rsidR="00BD5A4A" w:rsidRPr="00A9686D" w:rsidRDefault="00BD5A4A" w:rsidP="00BD5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6D">
        <w:rPr>
          <w:rFonts w:ascii="Times New Roman" w:hAnsi="Times New Roman" w:cs="Times New Roman"/>
          <w:sz w:val="28"/>
          <w:szCs w:val="28"/>
        </w:rPr>
        <w:t>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в соответствие с трудовым законодательством.</w:t>
      </w:r>
    </w:p>
    <w:p w:rsidR="00BD5A4A" w:rsidRPr="00A9686D" w:rsidRDefault="00BD5A4A" w:rsidP="00BD5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A4A" w:rsidRPr="00A9686D" w:rsidRDefault="00BD5A4A" w:rsidP="00BD5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A4A" w:rsidRPr="00B568B2" w:rsidRDefault="00BD5A4A" w:rsidP="00BD5A4A">
      <w:pPr>
        <w:pStyle w:val="a3"/>
        <w:shd w:val="clear" w:color="auto" w:fill="FFFFFF"/>
        <w:spacing w:before="0" w:beforeAutospacing="0" w:after="178" w:afterAutospacing="0"/>
        <w:ind w:left="360"/>
        <w:rPr>
          <w:color w:val="1E1D1E"/>
          <w:sz w:val="26"/>
          <w:szCs w:val="26"/>
        </w:rPr>
      </w:pPr>
      <w:r w:rsidRPr="00B568B2">
        <w:rPr>
          <w:color w:val="1E1D1E"/>
          <w:sz w:val="26"/>
          <w:szCs w:val="26"/>
        </w:rPr>
        <w:br/>
      </w:r>
    </w:p>
    <w:p w:rsidR="00BD5A4A" w:rsidRPr="00B568B2" w:rsidRDefault="00BD5A4A" w:rsidP="00BD5A4A">
      <w:pPr>
        <w:rPr>
          <w:sz w:val="27"/>
          <w:szCs w:val="27"/>
        </w:rPr>
      </w:pPr>
    </w:p>
    <w:p w:rsidR="00BD5A4A" w:rsidRPr="00025B57" w:rsidRDefault="00BD5A4A" w:rsidP="00BD5A4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2CF" w:rsidRDefault="00FB12CF"/>
    <w:sectPr w:rsidR="00FB12CF" w:rsidSect="00064E04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E9" w:rsidRDefault="002156E9" w:rsidP="00BD5A4A">
      <w:pPr>
        <w:spacing w:after="0" w:line="240" w:lineRule="auto"/>
      </w:pPr>
      <w:r>
        <w:separator/>
      </w:r>
    </w:p>
  </w:endnote>
  <w:endnote w:type="continuationSeparator" w:id="1">
    <w:p w:rsidR="002156E9" w:rsidRDefault="002156E9" w:rsidP="00BD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69378"/>
      <w:docPartObj>
        <w:docPartGallery w:val="Page Numbers (Bottom of Page)"/>
        <w:docPartUnique/>
      </w:docPartObj>
    </w:sdtPr>
    <w:sdtContent>
      <w:p w:rsidR="00064E04" w:rsidRDefault="002E03B7">
        <w:pPr>
          <w:pStyle w:val="a7"/>
          <w:jc w:val="center"/>
        </w:pPr>
        <w:fldSimple w:instr=" PAGE   \* MERGEFORMAT ">
          <w:r w:rsidR="001D0C92">
            <w:rPr>
              <w:noProof/>
            </w:rPr>
            <w:t>1</w:t>
          </w:r>
        </w:fldSimple>
      </w:p>
    </w:sdtContent>
  </w:sdt>
  <w:p w:rsidR="00064E04" w:rsidRDefault="00064E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69377"/>
      <w:docPartObj>
        <w:docPartGallery w:val="Page Numbers (Bottom of Page)"/>
        <w:docPartUnique/>
      </w:docPartObj>
    </w:sdtPr>
    <w:sdtContent>
      <w:p w:rsidR="00064E04" w:rsidRDefault="002E03B7">
        <w:pPr>
          <w:pStyle w:val="a7"/>
          <w:jc w:val="center"/>
        </w:pPr>
        <w:fldSimple w:instr=" PAGE   \* MERGEFORMAT ">
          <w:r w:rsidR="00064E04">
            <w:rPr>
              <w:noProof/>
            </w:rPr>
            <w:t>1</w:t>
          </w:r>
        </w:fldSimple>
      </w:p>
    </w:sdtContent>
  </w:sdt>
  <w:p w:rsidR="00064E04" w:rsidRDefault="00064E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E9" w:rsidRDefault="002156E9" w:rsidP="00BD5A4A">
      <w:pPr>
        <w:spacing w:after="0" w:line="240" w:lineRule="auto"/>
      </w:pPr>
      <w:r>
        <w:separator/>
      </w:r>
    </w:p>
  </w:footnote>
  <w:footnote w:type="continuationSeparator" w:id="1">
    <w:p w:rsidR="002156E9" w:rsidRDefault="002156E9" w:rsidP="00BD5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4A"/>
    <w:rsid w:val="00064E04"/>
    <w:rsid w:val="000B139B"/>
    <w:rsid w:val="0018741B"/>
    <w:rsid w:val="001D0C92"/>
    <w:rsid w:val="002156E9"/>
    <w:rsid w:val="0022346F"/>
    <w:rsid w:val="0028579E"/>
    <w:rsid w:val="002D212D"/>
    <w:rsid w:val="002E03B7"/>
    <w:rsid w:val="00393F09"/>
    <w:rsid w:val="006272F7"/>
    <w:rsid w:val="008B28D9"/>
    <w:rsid w:val="00A46D1D"/>
    <w:rsid w:val="00BD5A4A"/>
    <w:rsid w:val="00D00638"/>
    <w:rsid w:val="00DB024C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BD5A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D5A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D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A4A"/>
  </w:style>
  <w:style w:type="paragraph" w:styleId="a7">
    <w:name w:val="footer"/>
    <w:basedOn w:val="a"/>
    <w:link w:val="a8"/>
    <w:uiPriority w:val="99"/>
    <w:unhideWhenUsed/>
    <w:rsid w:val="00BD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2023-11-13T12:39:00Z</cp:lastPrinted>
  <dcterms:created xsi:type="dcterms:W3CDTF">2023-11-13T10:20:00Z</dcterms:created>
  <dcterms:modified xsi:type="dcterms:W3CDTF">2023-11-20T04:51:00Z</dcterms:modified>
</cp:coreProperties>
</file>