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E4" w:rsidRDefault="00165DBB" w:rsidP="00165DBB">
      <w:pPr>
        <w:ind w:right="-143"/>
        <w:jc w:val="center"/>
        <w:rPr>
          <w:noProof/>
        </w:rPr>
      </w:pPr>
      <w:r>
        <w:rPr>
          <w:noProof/>
        </w:rPr>
        <w:object w:dxaOrig="4126" w:dyaOrig="5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67.1pt" o:ole="">
            <v:imagedata r:id="rId5" o:title=""/>
          </v:shape>
          <o:OLEObject Type="Embed" ProgID="CorelDraw.Graphic.22" ShapeID="_x0000_i1025" DrawAspect="Content" ObjectID="_1765108100" r:id="rId6"/>
        </w:object>
      </w:r>
    </w:p>
    <w:p w:rsidR="007F0FB1" w:rsidRPr="00A01DBC" w:rsidRDefault="007F0FB1" w:rsidP="007F0FB1">
      <w:pPr>
        <w:pStyle w:val="a4"/>
        <w:jc w:val="center"/>
        <w:rPr>
          <w:rFonts w:ascii="Times New Roman" w:hAnsi="Times New Roman"/>
          <w:b/>
          <w:sz w:val="28"/>
          <w:szCs w:val="28"/>
        </w:rPr>
      </w:pPr>
      <w:r w:rsidRPr="00A01DBC">
        <w:rPr>
          <w:rFonts w:ascii="Times New Roman" w:hAnsi="Times New Roman"/>
          <w:b/>
          <w:sz w:val="28"/>
          <w:szCs w:val="28"/>
        </w:rPr>
        <w:t>РЕСПУБЛИКА ДАГЕСТАН</w:t>
      </w:r>
    </w:p>
    <w:p w:rsidR="007F0FB1" w:rsidRPr="00A01DBC" w:rsidRDefault="007F0FB1" w:rsidP="007F0FB1">
      <w:pPr>
        <w:pStyle w:val="a4"/>
        <w:jc w:val="center"/>
        <w:rPr>
          <w:rFonts w:ascii="Times New Roman" w:hAnsi="Times New Roman"/>
          <w:b/>
          <w:i/>
          <w:sz w:val="28"/>
          <w:szCs w:val="28"/>
        </w:rPr>
      </w:pPr>
      <w:r w:rsidRPr="00A01DBC">
        <w:rPr>
          <w:rFonts w:ascii="Times New Roman" w:hAnsi="Times New Roman"/>
          <w:b/>
          <w:sz w:val="28"/>
          <w:szCs w:val="28"/>
        </w:rPr>
        <w:t>СОБРАНИЕ ДЕПУТАТОВ МУНИЦИПАЛЬНОГО РАЙОНА «ДЕРБЕНТСКИЙ РАЙОН</w:t>
      </w:r>
      <w:r w:rsidRPr="00A01DBC">
        <w:rPr>
          <w:rFonts w:ascii="Times New Roman" w:hAnsi="Times New Roman"/>
          <w:b/>
          <w:i/>
          <w:sz w:val="28"/>
          <w:szCs w:val="28"/>
        </w:rPr>
        <w:t>»</w:t>
      </w:r>
    </w:p>
    <w:p w:rsidR="007F0FB1" w:rsidRDefault="007F0FB1" w:rsidP="007F0FB1">
      <w:pPr>
        <w:autoSpaceDN w:val="0"/>
        <w:jc w:val="center"/>
        <w:rPr>
          <w:b/>
          <w:color w:val="0D0D0D"/>
          <w:sz w:val="32"/>
          <w:szCs w:val="32"/>
        </w:rPr>
      </w:pPr>
      <w:r>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4pt;margin-top:5.1pt;width:472.5pt;height:0;z-index:251662336;mso-position-horizontal-relative:margin" o:connectortype="straight" strokeweight="3pt">
            <w10:wrap anchorx="margin"/>
          </v:shape>
        </w:pict>
      </w:r>
      <w:r>
        <w:rPr>
          <w:noProof/>
          <w:sz w:val="28"/>
          <w:szCs w:val="28"/>
        </w:rPr>
        <w:pict>
          <v:shape id="_x0000_s1028" type="#_x0000_t32" style="position:absolute;left:0;text-align:left;margin-left:-2.4pt;margin-top:9.1pt;width:472.5pt;height:0;z-index:251661312" o:connectortype="straight"/>
        </w:pict>
      </w:r>
      <w:r>
        <w:rPr>
          <w:noProof/>
          <w:sz w:val="28"/>
          <w:szCs w:val="28"/>
        </w:rPr>
        <w:pict>
          <v:shape id="_x0000_s1027" type="#_x0000_t32" style="position:absolute;left:0;text-align:left;margin-left:-2.4pt;margin-top:5.1pt;width:472.5pt;height:0;z-index:251660288;mso-position-horizontal-relative:margin" o:connectortype="straight" strokeweight="3pt">
            <w10:wrap anchorx="margin"/>
          </v:shape>
        </w:pict>
      </w:r>
      <w:r w:rsidRPr="00625A22">
        <w:rPr>
          <w:sz w:val="28"/>
          <w:szCs w:val="28"/>
        </w:rPr>
        <w:t xml:space="preserve">                                                             </w:t>
      </w:r>
    </w:p>
    <w:p w:rsidR="00165DBB" w:rsidRPr="00165DBB" w:rsidRDefault="00165DBB" w:rsidP="00165DBB">
      <w:pPr>
        <w:spacing w:after="0" w:line="240" w:lineRule="auto"/>
        <w:ind w:left="-426" w:right="28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28 декабря </w:t>
      </w:r>
      <w:r w:rsidRPr="0080451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23 </w:t>
      </w:r>
      <w:r w:rsidRPr="00804511">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b/>
          <w:sz w:val="28"/>
          <w:szCs w:val="28"/>
          <w:lang w:eastAsia="ru-RU"/>
        </w:rPr>
        <w:t xml:space="preserve">                                                                  </w:t>
      </w:r>
      <w:r w:rsidR="007F0FB1">
        <w:rPr>
          <w:rFonts w:ascii="Times New Roman" w:eastAsia="Times New Roman" w:hAnsi="Times New Roman" w:cs="Times New Roman"/>
          <w:b/>
          <w:sz w:val="28"/>
          <w:szCs w:val="28"/>
          <w:lang w:eastAsia="ru-RU"/>
        </w:rPr>
        <w:t xml:space="preserve">   </w:t>
      </w:r>
      <w:r w:rsidRPr="00165D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B07E4" w:rsidRPr="00804511" w:rsidRDefault="006B07E4" w:rsidP="006B07E4">
      <w:pPr>
        <w:spacing w:after="0" w:line="240" w:lineRule="auto"/>
        <w:ind w:left="-426" w:right="-1"/>
        <w:rPr>
          <w:rFonts w:ascii="Times New Roman" w:eastAsia="Times New Roman" w:hAnsi="Times New Roman" w:cs="Times New Roman"/>
          <w:sz w:val="28"/>
          <w:szCs w:val="28"/>
          <w:lang w:eastAsia="ru-RU"/>
        </w:rPr>
      </w:pPr>
    </w:p>
    <w:p w:rsidR="006B07E4" w:rsidRPr="00B21EEB" w:rsidRDefault="006B07E4" w:rsidP="006B07E4">
      <w:pPr>
        <w:spacing w:after="0" w:line="240" w:lineRule="auto"/>
        <w:ind w:left="-567"/>
        <w:jc w:val="center"/>
        <w:rPr>
          <w:rFonts w:ascii="Times New Roman" w:eastAsia="Times New Roman" w:hAnsi="Times New Roman" w:cs="Times New Roman"/>
          <w:b/>
          <w:sz w:val="28"/>
          <w:szCs w:val="28"/>
          <w:lang w:eastAsia="ru-RU"/>
        </w:rPr>
      </w:pPr>
      <w:r w:rsidRPr="00B21EEB">
        <w:rPr>
          <w:rFonts w:ascii="Times New Roman" w:eastAsia="Times New Roman" w:hAnsi="Times New Roman" w:cs="Times New Roman"/>
          <w:b/>
          <w:sz w:val="28"/>
          <w:szCs w:val="28"/>
          <w:lang w:eastAsia="ru-RU"/>
        </w:rPr>
        <w:t>РЕШЕНИ</w:t>
      </w:r>
      <w:proofErr w:type="gramStart"/>
      <w:r w:rsidRPr="00B21EEB">
        <w:rPr>
          <w:rFonts w:ascii="Times New Roman" w:eastAsia="Times New Roman" w:hAnsi="Times New Roman" w:cs="Times New Roman"/>
          <w:b/>
          <w:sz w:val="28"/>
          <w:szCs w:val="28"/>
          <w:lang w:eastAsia="ru-RU"/>
        </w:rPr>
        <w:t>Е</w:t>
      </w:r>
      <w:r w:rsidR="007F0FB1">
        <w:rPr>
          <w:rFonts w:ascii="Times New Roman" w:eastAsia="Times New Roman" w:hAnsi="Times New Roman" w:cs="Times New Roman"/>
          <w:b/>
          <w:sz w:val="28"/>
          <w:szCs w:val="28"/>
          <w:lang w:eastAsia="ru-RU"/>
        </w:rPr>
        <w:t>(</w:t>
      </w:r>
      <w:proofErr w:type="gramEnd"/>
      <w:r w:rsidR="007F0FB1">
        <w:rPr>
          <w:rFonts w:ascii="Times New Roman" w:eastAsia="Times New Roman" w:hAnsi="Times New Roman" w:cs="Times New Roman"/>
          <w:b/>
          <w:sz w:val="28"/>
          <w:szCs w:val="28"/>
          <w:lang w:eastAsia="ru-RU"/>
        </w:rPr>
        <w:t>проект)</w:t>
      </w:r>
    </w:p>
    <w:p w:rsidR="006B07E4" w:rsidRPr="005734C5" w:rsidRDefault="006B07E4" w:rsidP="006B07E4">
      <w:pPr>
        <w:spacing w:after="0" w:line="240" w:lineRule="auto"/>
        <w:ind w:left="-567"/>
        <w:jc w:val="center"/>
        <w:rPr>
          <w:rFonts w:ascii="Times New Roman" w:eastAsia="Times New Roman" w:hAnsi="Times New Roman" w:cs="Times New Roman"/>
          <w:sz w:val="28"/>
          <w:szCs w:val="28"/>
          <w:lang w:eastAsia="ru-RU"/>
        </w:rPr>
      </w:pPr>
    </w:p>
    <w:p w:rsidR="006B07E4" w:rsidRPr="00165DBB" w:rsidRDefault="006B07E4" w:rsidP="00FE5C31">
      <w:pPr>
        <w:autoSpaceDE w:val="0"/>
        <w:autoSpaceDN w:val="0"/>
        <w:adjustRightInd w:val="0"/>
        <w:spacing w:after="0" w:line="240" w:lineRule="auto"/>
        <w:ind w:left="-709" w:hanging="142"/>
        <w:jc w:val="center"/>
        <w:rPr>
          <w:rFonts w:ascii="Times New Roman" w:eastAsia="Times New Roman" w:hAnsi="Times New Roman" w:cs="Times New Roman"/>
          <w:b/>
          <w:bCs/>
          <w:sz w:val="28"/>
          <w:szCs w:val="28"/>
          <w:lang w:eastAsia="ru-RU"/>
        </w:rPr>
      </w:pPr>
      <w:r w:rsidRPr="00165DBB">
        <w:rPr>
          <w:rFonts w:ascii="Times New Roman" w:eastAsia="Times New Roman" w:hAnsi="Times New Roman" w:cs="Times New Roman"/>
          <w:b/>
          <w:sz w:val="28"/>
          <w:szCs w:val="28"/>
          <w:lang w:eastAsia="ru-RU"/>
        </w:rPr>
        <w:t xml:space="preserve">О внесении изменений в </w:t>
      </w:r>
      <w:r w:rsidR="00AF2007" w:rsidRPr="00165DBB">
        <w:rPr>
          <w:rFonts w:ascii="Times New Roman" w:eastAsia="Times New Roman" w:hAnsi="Times New Roman" w:cs="Times New Roman"/>
          <w:b/>
          <w:sz w:val="28"/>
          <w:szCs w:val="28"/>
          <w:lang w:eastAsia="ru-RU"/>
        </w:rPr>
        <w:t>Положение</w:t>
      </w:r>
      <w:r w:rsidR="00165DBB" w:rsidRPr="00165DBB">
        <w:rPr>
          <w:rFonts w:ascii="Times New Roman" w:eastAsia="Times New Roman" w:hAnsi="Times New Roman" w:cs="Times New Roman"/>
          <w:b/>
          <w:sz w:val="28"/>
          <w:szCs w:val="28"/>
          <w:lang w:eastAsia="ru-RU"/>
        </w:rPr>
        <w:t xml:space="preserve"> </w:t>
      </w:r>
      <w:r w:rsidR="00AF2007" w:rsidRPr="00165DBB">
        <w:rPr>
          <w:rFonts w:ascii="Times New Roman" w:eastAsia="Times New Roman" w:hAnsi="Times New Roman" w:cs="Times New Roman"/>
          <w:b/>
          <w:sz w:val="28"/>
          <w:szCs w:val="28"/>
          <w:lang w:eastAsia="ru-RU"/>
        </w:rPr>
        <w:t xml:space="preserve">«О муниципальном земельном контроле </w:t>
      </w:r>
      <w:r w:rsidR="00FE5C31" w:rsidRPr="00165DBB">
        <w:rPr>
          <w:rFonts w:ascii="Times New Roman" w:eastAsia="Times New Roman" w:hAnsi="Times New Roman" w:cs="Times New Roman"/>
          <w:b/>
          <w:sz w:val="28"/>
          <w:szCs w:val="28"/>
          <w:lang w:eastAsia="ru-RU"/>
        </w:rPr>
        <w:t xml:space="preserve">в </w:t>
      </w:r>
      <w:r w:rsidR="00AF2007" w:rsidRPr="00165DBB">
        <w:rPr>
          <w:rFonts w:ascii="Times New Roman" w:eastAsia="Times New Roman" w:hAnsi="Times New Roman" w:cs="Times New Roman"/>
          <w:b/>
          <w:sz w:val="28"/>
          <w:szCs w:val="28"/>
          <w:lang w:eastAsia="ru-RU"/>
        </w:rPr>
        <w:t>границах муниципального района «Дербентский район»</w:t>
      </w:r>
      <w:r w:rsidRPr="00165DBB">
        <w:rPr>
          <w:rFonts w:ascii="Times New Roman" w:eastAsia="Times New Roman" w:hAnsi="Times New Roman" w:cs="Times New Roman"/>
          <w:b/>
          <w:bCs/>
          <w:sz w:val="28"/>
          <w:szCs w:val="28"/>
          <w:lang w:eastAsia="ru-RU"/>
        </w:rPr>
        <w:t xml:space="preserve">, </w:t>
      </w:r>
      <w:r w:rsidR="00AF2007" w:rsidRPr="00165DBB">
        <w:rPr>
          <w:rFonts w:ascii="Times New Roman" w:eastAsia="Times New Roman" w:hAnsi="Times New Roman" w:cs="Times New Roman"/>
          <w:b/>
          <w:bCs/>
          <w:sz w:val="28"/>
          <w:szCs w:val="28"/>
          <w:lang w:eastAsia="ru-RU"/>
        </w:rPr>
        <w:t xml:space="preserve">утвержденное </w:t>
      </w:r>
      <w:r w:rsidR="00165DBB" w:rsidRPr="00165DBB">
        <w:rPr>
          <w:rFonts w:ascii="Times New Roman" w:eastAsia="Times New Roman" w:hAnsi="Times New Roman" w:cs="Times New Roman"/>
          <w:b/>
          <w:bCs/>
          <w:sz w:val="28"/>
          <w:szCs w:val="28"/>
          <w:lang w:eastAsia="ru-RU"/>
        </w:rPr>
        <w:t>р</w:t>
      </w:r>
      <w:r w:rsidR="00AF2007" w:rsidRPr="00165DBB">
        <w:rPr>
          <w:rFonts w:ascii="Times New Roman" w:eastAsia="Times New Roman" w:hAnsi="Times New Roman" w:cs="Times New Roman"/>
          <w:b/>
          <w:bCs/>
          <w:sz w:val="28"/>
          <w:szCs w:val="28"/>
          <w:lang w:eastAsia="ru-RU"/>
        </w:rPr>
        <w:t>ешение</w:t>
      </w:r>
      <w:r w:rsidR="002C2BCB" w:rsidRPr="00165DBB">
        <w:rPr>
          <w:rFonts w:ascii="Times New Roman" w:eastAsia="Times New Roman" w:hAnsi="Times New Roman" w:cs="Times New Roman"/>
          <w:b/>
          <w:bCs/>
          <w:sz w:val="28"/>
          <w:szCs w:val="28"/>
          <w:lang w:eastAsia="ru-RU"/>
        </w:rPr>
        <w:t xml:space="preserve">м </w:t>
      </w:r>
      <w:r w:rsidRPr="00165DBB">
        <w:rPr>
          <w:rFonts w:ascii="Times New Roman" w:eastAsia="Times New Roman" w:hAnsi="Times New Roman" w:cs="Times New Roman"/>
          <w:b/>
          <w:bCs/>
          <w:sz w:val="28"/>
          <w:szCs w:val="28"/>
          <w:lang w:eastAsia="ru-RU"/>
        </w:rPr>
        <w:t>Собрани</w:t>
      </w:r>
      <w:r w:rsidR="00165DBB" w:rsidRPr="00165DBB">
        <w:rPr>
          <w:rFonts w:ascii="Times New Roman" w:eastAsia="Times New Roman" w:hAnsi="Times New Roman" w:cs="Times New Roman"/>
          <w:b/>
          <w:bCs/>
          <w:sz w:val="28"/>
          <w:szCs w:val="28"/>
          <w:lang w:eastAsia="ru-RU"/>
        </w:rPr>
        <w:t xml:space="preserve">я  </w:t>
      </w:r>
      <w:r w:rsidRPr="00165DBB">
        <w:rPr>
          <w:rFonts w:ascii="Times New Roman" w:eastAsia="Times New Roman" w:hAnsi="Times New Roman" w:cs="Times New Roman"/>
          <w:b/>
          <w:bCs/>
          <w:sz w:val="28"/>
          <w:szCs w:val="28"/>
          <w:lang w:eastAsia="ru-RU"/>
        </w:rPr>
        <w:t>депутатов МР «Дербентский район»</w:t>
      </w:r>
      <w:r w:rsidR="00165DBB">
        <w:rPr>
          <w:rFonts w:ascii="Times New Roman" w:eastAsia="Times New Roman" w:hAnsi="Times New Roman" w:cs="Times New Roman"/>
          <w:b/>
          <w:bCs/>
          <w:sz w:val="28"/>
          <w:szCs w:val="28"/>
          <w:lang w:eastAsia="ru-RU"/>
        </w:rPr>
        <w:t xml:space="preserve"> </w:t>
      </w:r>
      <w:r w:rsidR="002C2BCB" w:rsidRPr="00165DBB">
        <w:rPr>
          <w:rFonts w:ascii="Times New Roman" w:eastAsia="Times New Roman" w:hAnsi="Times New Roman" w:cs="Times New Roman"/>
          <w:b/>
          <w:bCs/>
          <w:sz w:val="28"/>
          <w:szCs w:val="28"/>
          <w:lang w:eastAsia="ru-RU"/>
        </w:rPr>
        <w:t>15</w:t>
      </w:r>
      <w:r w:rsidR="00165DBB">
        <w:rPr>
          <w:rFonts w:ascii="Times New Roman" w:eastAsia="Times New Roman" w:hAnsi="Times New Roman" w:cs="Times New Roman"/>
          <w:b/>
          <w:bCs/>
          <w:sz w:val="28"/>
          <w:szCs w:val="28"/>
          <w:lang w:eastAsia="ru-RU"/>
        </w:rPr>
        <w:t xml:space="preserve"> </w:t>
      </w:r>
      <w:r w:rsidR="002C2BCB" w:rsidRPr="00165DBB">
        <w:rPr>
          <w:rFonts w:ascii="Times New Roman" w:eastAsia="Times New Roman" w:hAnsi="Times New Roman" w:cs="Times New Roman"/>
          <w:b/>
          <w:bCs/>
          <w:sz w:val="28"/>
          <w:szCs w:val="28"/>
          <w:lang w:eastAsia="ru-RU"/>
        </w:rPr>
        <w:t>октября</w:t>
      </w:r>
      <w:r w:rsidR="00165DBB" w:rsidRPr="00165DBB">
        <w:rPr>
          <w:rFonts w:ascii="Times New Roman" w:eastAsia="Times New Roman" w:hAnsi="Times New Roman" w:cs="Times New Roman"/>
          <w:b/>
          <w:bCs/>
          <w:sz w:val="28"/>
          <w:szCs w:val="28"/>
          <w:lang w:eastAsia="ru-RU"/>
        </w:rPr>
        <w:t xml:space="preserve"> </w:t>
      </w:r>
      <w:r w:rsidR="002C2BCB" w:rsidRPr="00165DBB">
        <w:rPr>
          <w:rFonts w:ascii="Times New Roman" w:eastAsia="Times New Roman" w:hAnsi="Times New Roman" w:cs="Times New Roman"/>
          <w:b/>
          <w:bCs/>
          <w:sz w:val="28"/>
          <w:szCs w:val="28"/>
          <w:lang w:eastAsia="ru-RU"/>
        </w:rPr>
        <w:t>2021 г.№1/10</w:t>
      </w:r>
    </w:p>
    <w:p w:rsidR="006B07E4" w:rsidRDefault="006B07E4" w:rsidP="006B07E4">
      <w:pPr>
        <w:widowControl w:val="0"/>
        <w:autoSpaceDE w:val="0"/>
        <w:autoSpaceDN w:val="0"/>
        <w:adjustRightInd w:val="0"/>
        <w:spacing w:after="0" w:line="240" w:lineRule="auto"/>
        <w:ind w:left="-567"/>
        <w:jc w:val="center"/>
        <w:rPr>
          <w:rFonts w:ascii="Times New Roman" w:eastAsia="Times New Roman" w:hAnsi="Times New Roman" w:cs="Times New Roman"/>
          <w:b/>
          <w:bCs/>
          <w:sz w:val="28"/>
          <w:szCs w:val="28"/>
          <w:lang w:eastAsia="ru-RU"/>
        </w:rPr>
      </w:pPr>
    </w:p>
    <w:p w:rsidR="00B93CDC" w:rsidRPr="00804511" w:rsidRDefault="00B93CDC" w:rsidP="006B07E4">
      <w:pPr>
        <w:widowControl w:val="0"/>
        <w:autoSpaceDE w:val="0"/>
        <w:autoSpaceDN w:val="0"/>
        <w:adjustRightInd w:val="0"/>
        <w:spacing w:after="0" w:line="240" w:lineRule="auto"/>
        <w:ind w:left="-567"/>
        <w:jc w:val="center"/>
        <w:rPr>
          <w:rFonts w:ascii="Times New Roman" w:eastAsia="Times New Roman" w:hAnsi="Times New Roman" w:cs="Times New Roman"/>
          <w:b/>
          <w:bCs/>
          <w:sz w:val="28"/>
          <w:szCs w:val="28"/>
          <w:lang w:eastAsia="ru-RU"/>
        </w:rPr>
      </w:pPr>
    </w:p>
    <w:p w:rsidR="006B07E4" w:rsidRDefault="006B07E4" w:rsidP="006B07E4">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804511">
        <w:rPr>
          <w:rFonts w:ascii="Times New Roman" w:eastAsia="Times New Roman" w:hAnsi="Times New Roman" w:cs="Times New Roman"/>
          <w:sz w:val="28"/>
          <w:szCs w:val="28"/>
          <w:lang w:eastAsia="ru-RU"/>
        </w:rPr>
        <w:t xml:space="preserve">В соответствии с </w:t>
      </w:r>
      <w:r w:rsidR="00276A3C">
        <w:rPr>
          <w:rFonts w:ascii="Times New Roman" w:eastAsia="Times New Roman" w:hAnsi="Times New Roman" w:cs="Times New Roman"/>
          <w:sz w:val="28"/>
          <w:szCs w:val="28"/>
          <w:lang w:eastAsia="ru-RU"/>
        </w:rPr>
        <w:t xml:space="preserve">Федеральным законом </w:t>
      </w:r>
      <w:r w:rsidR="002D4BB1" w:rsidRPr="00D46FDB">
        <w:rPr>
          <w:rFonts w:ascii="Times New Roman" w:hAnsi="Times New Roman"/>
          <w:sz w:val="28"/>
          <w:szCs w:val="20"/>
          <w:lang w:eastAsia="ru-RU"/>
        </w:rPr>
        <w:t xml:space="preserve">от 31.07.2020 № 248-ФЗ «О государственном контроле (надзоре) и муниципальном контроле в </w:t>
      </w:r>
      <w:proofErr w:type="gramStart"/>
      <w:r w:rsidR="002D4BB1" w:rsidRPr="00D46FDB">
        <w:rPr>
          <w:rFonts w:ascii="Times New Roman" w:hAnsi="Times New Roman"/>
          <w:sz w:val="28"/>
          <w:szCs w:val="20"/>
          <w:lang w:eastAsia="ru-RU"/>
        </w:rPr>
        <w:t>Российской</w:t>
      </w:r>
      <w:proofErr w:type="gramEnd"/>
      <w:r w:rsidR="002D4BB1" w:rsidRPr="00D46FDB">
        <w:rPr>
          <w:rFonts w:ascii="Times New Roman" w:hAnsi="Times New Roman"/>
          <w:sz w:val="28"/>
          <w:szCs w:val="20"/>
          <w:lang w:eastAsia="ru-RU"/>
        </w:rPr>
        <w:t xml:space="preserve"> Федерации», в</w:t>
      </w:r>
      <w:r w:rsidR="002D4BB1" w:rsidRPr="00D46FDB">
        <w:rPr>
          <w:rFonts w:ascii="Times New Roman" w:hAnsi="Times New Roman"/>
          <w:color w:val="000000"/>
          <w:sz w:val="28"/>
          <w:szCs w:val="28"/>
          <w:lang w:eastAsia="ru-RU"/>
        </w:rPr>
        <w:t xml:space="preserve"> соответствии с Земельным кодексом Российской Федерации, Федеральным </w:t>
      </w:r>
      <w:hyperlink r:id="rId7" w:history="1">
        <w:r w:rsidR="002D4BB1" w:rsidRPr="00D46FDB">
          <w:rPr>
            <w:rFonts w:ascii="Times New Roman" w:hAnsi="Times New Roman"/>
            <w:color w:val="000000"/>
            <w:sz w:val="28"/>
            <w:szCs w:val="28"/>
            <w:lang w:eastAsia="ru-RU"/>
          </w:rPr>
          <w:t>закон</w:t>
        </w:r>
      </w:hyperlink>
      <w:r w:rsidR="002D4BB1" w:rsidRPr="00D46FDB">
        <w:rPr>
          <w:rFonts w:ascii="Times New Roman" w:hAnsi="Times New Roman"/>
          <w:color w:val="000000"/>
          <w:sz w:val="28"/>
          <w:szCs w:val="28"/>
          <w:lang w:eastAsia="ru-RU"/>
        </w:rPr>
        <w:t>ом от 06.10.2003 № 131-ФЗ «Об общих принципах организации местного самоуправления в Российской Феде</w:t>
      </w:r>
      <w:r w:rsidR="002D4BB1">
        <w:rPr>
          <w:rFonts w:ascii="Times New Roman" w:hAnsi="Times New Roman"/>
          <w:color w:val="000000"/>
          <w:sz w:val="28"/>
          <w:szCs w:val="28"/>
          <w:lang w:eastAsia="ru-RU"/>
        </w:rPr>
        <w:t xml:space="preserve">рации», Уставом муниципального района «Дербентский район», на основании протеста </w:t>
      </w:r>
      <w:r w:rsidR="00165DBB">
        <w:rPr>
          <w:rFonts w:ascii="Times New Roman" w:hAnsi="Times New Roman"/>
          <w:color w:val="000000"/>
          <w:sz w:val="28"/>
          <w:szCs w:val="28"/>
          <w:lang w:eastAsia="ru-RU"/>
        </w:rPr>
        <w:t>п</w:t>
      </w:r>
      <w:r w:rsidR="002D4BB1">
        <w:rPr>
          <w:rFonts w:ascii="Times New Roman" w:hAnsi="Times New Roman"/>
          <w:color w:val="000000"/>
          <w:sz w:val="28"/>
          <w:szCs w:val="28"/>
          <w:lang w:eastAsia="ru-RU"/>
        </w:rPr>
        <w:t xml:space="preserve">рокурора </w:t>
      </w:r>
      <w:proofErr w:type="gramStart"/>
      <w:r w:rsidR="002D4BB1">
        <w:rPr>
          <w:rFonts w:ascii="Times New Roman" w:hAnsi="Times New Roman"/>
          <w:color w:val="000000"/>
          <w:sz w:val="28"/>
          <w:szCs w:val="28"/>
          <w:lang w:eastAsia="ru-RU"/>
        </w:rPr>
        <w:t>г</w:t>
      </w:r>
      <w:proofErr w:type="gramEnd"/>
      <w:r w:rsidR="002D4BB1">
        <w:rPr>
          <w:rFonts w:ascii="Times New Roman" w:hAnsi="Times New Roman"/>
          <w:color w:val="000000"/>
          <w:sz w:val="28"/>
          <w:szCs w:val="28"/>
          <w:lang w:eastAsia="ru-RU"/>
        </w:rPr>
        <w:t>. Дербента от 04.12.2023 №0201/082023 Собрание депутатов муниципального района «Дербентский район»</w:t>
      </w:r>
      <w:r w:rsidRPr="00804511">
        <w:rPr>
          <w:rFonts w:ascii="Times New Roman" w:eastAsia="Times New Roman" w:hAnsi="Times New Roman" w:cs="Times New Roman"/>
          <w:sz w:val="28"/>
          <w:szCs w:val="28"/>
          <w:lang w:eastAsia="ru-RU"/>
        </w:rPr>
        <w:t xml:space="preserve"> </w:t>
      </w:r>
    </w:p>
    <w:p w:rsidR="00B93CDC" w:rsidRPr="00804511" w:rsidRDefault="00B93CDC" w:rsidP="006B07E4">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6B07E4" w:rsidRDefault="006B07E4" w:rsidP="006B07E4">
      <w:pPr>
        <w:spacing w:after="0" w:line="240" w:lineRule="auto"/>
        <w:ind w:left="-567"/>
        <w:jc w:val="center"/>
        <w:rPr>
          <w:rFonts w:ascii="Times New Roman" w:eastAsia="Times New Roman" w:hAnsi="Times New Roman" w:cs="Times New Roman"/>
          <w:b/>
          <w:sz w:val="28"/>
          <w:szCs w:val="28"/>
          <w:lang w:eastAsia="ru-RU"/>
        </w:rPr>
      </w:pPr>
      <w:r w:rsidRPr="00804511">
        <w:rPr>
          <w:rFonts w:ascii="Times New Roman" w:eastAsia="Times New Roman" w:hAnsi="Times New Roman" w:cs="Times New Roman"/>
          <w:b/>
          <w:sz w:val="28"/>
          <w:szCs w:val="28"/>
          <w:lang w:eastAsia="ru-RU"/>
        </w:rPr>
        <w:t>РЕШИЛО:</w:t>
      </w:r>
    </w:p>
    <w:p w:rsidR="00B93CDC" w:rsidRPr="00804511" w:rsidRDefault="00B93CDC" w:rsidP="006B07E4">
      <w:pPr>
        <w:spacing w:after="0" w:line="240" w:lineRule="auto"/>
        <w:ind w:left="-567"/>
        <w:jc w:val="center"/>
        <w:rPr>
          <w:rFonts w:ascii="Times New Roman" w:eastAsia="Times New Roman" w:hAnsi="Times New Roman" w:cs="Times New Roman"/>
          <w:b/>
          <w:sz w:val="28"/>
          <w:szCs w:val="28"/>
          <w:lang w:eastAsia="ru-RU"/>
        </w:rPr>
      </w:pPr>
    </w:p>
    <w:p w:rsidR="006B07E4" w:rsidRDefault="00252C26" w:rsidP="00252C26">
      <w:pPr>
        <w:pStyle w:val="a3"/>
        <w:numPr>
          <w:ilvl w:val="0"/>
          <w:numId w:val="4"/>
        </w:num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w:t>
      </w:r>
      <w:r w:rsidR="00BB370A" w:rsidRPr="00BB370A">
        <w:rPr>
          <w:rFonts w:ascii="Times New Roman" w:eastAsia="Times New Roman" w:hAnsi="Times New Roman" w:cs="Times New Roman"/>
          <w:sz w:val="28"/>
          <w:szCs w:val="28"/>
          <w:lang w:eastAsia="ru-RU"/>
        </w:rPr>
        <w:t>в Положение «О муниципальном земельном контроле в границах муниципального района «Дербентский район»</w:t>
      </w:r>
      <w:r w:rsidR="00BB370A" w:rsidRPr="00BB370A">
        <w:rPr>
          <w:rFonts w:ascii="Times New Roman" w:eastAsia="Times New Roman" w:hAnsi="Times New Roman" w:cs="Times New Roman"/>
          <w:bCs/>
          <w:sz w:val="28"/>
          <w:szCs w:val="28"/>
          <w:lang w:eastAsia="ru-RU"/>
        </w:rPr>
        <w:t xml:space="preserve">, утвержденное Решением Собранием депутатов </w:t>
      </w:r>
      <w:r w:rsidR="00165DBB">
        <w:rPr>
          <w:rFonts w:ascii="Times New Roman" w:eastAsia="Times New Roman" w:hAnsi="Times New Roman" w:cs="Times New Roman"/>
          <w:bCs/>
          <w:sz w:val="28"/>
          <w:szCs w:val="28"/>
          <w:lang w:eastAsia="ru-RU"/>
        </w:rPr>
        <w:t xml:space="preserve">муниципального района </w:t>
      </w:r>
      <w:r w:rsidR="00BB370A" w:rsidRPr="00BB370A">
        <w:rPr>
          <w:rFonts w:ascii="Times New Roman" w:eastAsia="Times New Roman" w:hAnsi="Times New Roman" w:cs="Times New Roman"/>
          <w:bCs/>
          <w:sz w:val="28"/>
          <w:szCs w:val="28"/>
          <w:lang w:eastAsia="ru-RU"/>
        </w:rPr>
        <w:t>«Дербентский район» 15 октября 2021 г. №1/10</w:t>
      </w:r>
      <w:r w:rsidR="00EB1D26">
        <w:rPr>
          <w:rFonts w:ascii="Times New Roman" w:eastAsia="Times New Roman" w:hAnsi="Times New Roman" w:cs="Times New Roman"/>
          <w:sz w:val="28"/>
          <w:szCs w:val="28"/>
          <w:lang w:eastAsia="ru-RU"/>
        </w:rPr>
        <w:t xml:space="preserve">(далее по тексту - Положение) </w:t>
      </w:r>
      <w:r w:rsidR="00BB370A">
        <w:rPr>
          <w:rFonts w:ascii="Times New Roman" w:eastAsia="Times New Roman" w:hAnsi="Times New Roman" w:cs="Times New Roman"/>
          <w:sz w:val="28"/>
          <w:szCs w:val="28"/>
          <w:lang w:eastAsia="ru-RU"/>
        </w:rPr>
        <w:t>следующие изменения:</w:t>
      </w:r>
    </w:p>
    <w:p w:rsidR="00A34E3E" w:rsidRDefault="00A34E3E" w:rsidP="00BB370A">
      <w:pPr>
        <w:pStyle w:val="a3"/>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94196A" w:rsidRDefault="001E5B37" w:rsidP="001E5B37">
      <w:pPr>
        <w:pStyle w:val="a3"/>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E5B37">
        <w:rPr>
          <w:rFonts w:ascii="Times New Roman" w:eastAsia="Times New Roman" w:hAnsi="Times New Roman" w:cs="Times New Roman"/>
          <w:b/>
          <w:sz w:val="28"/>
          <w:szCs w:val="28"/>
          <w:lang w:eastAsia="ru-RU"/>
        </w:rPr>
        <w:t>1</w:t>
      </w:r>
      <w:r w:rsidR="00EB1D26" w:rsidRPr="001E5B37">
        <w:rPr>
          <w:rFonts w:ascii="Times New Roman" w:eastAsia="Times New Roman" w:hAnsi="Times New Roman" w:cs="Times New Roman"/>
          <w:b/>
          <w:sz w:val="28"/>
          <w:szCs w:val="28"/>
          <w:lang w:eastAsia="ru-RU"/>
        </w:rPr>
        <w:t>)</w:t>
      </w:r>
      <w:r w:rsidR="00EB1D26">
        <w:rPr>
          <w:rFonts w:ascii="Times New Roman" w:eastAsia="Times New Roman" w:hAnsi="Times New Roman" w:cs="Times New Roman"/>
          <w:sz w:val="28"/>
          <w:szCs w:val="28"/>
          <w:lang w:eastAsia="ru-RU"/>
        </w:rPr>
        <w:t xml:space="preserve"> </w:t>
      </w:r>
      <w:r w:rsidR="00165DBB">
        <w:rPr>
          <w:rFonts w:ascii="Times New Roman" w:eastAsia="Times New Roman" w:hAnsi="Times New Roman" w:cs="Times New Roman"/>
          <w:sz w:val="28"/>
          <w:szCs w:val="28"/>
          <w:lang w:eastAsia="ru-RU"/>
        </w:rPr>
        <w:t>Р</w:t>
      </w:r>
      <w:r w:rsidR="001F31BD">
        <w:rPr>
          <w:rFonts w:ascii="Times New Roman" w:eastAsia="Times New Roman" w:hAnsi="Times New Roman" w:cs="Times New Roman"/>
          <w:sz w:val="28"/>
          <w:szCs w:val="28"/>
          <w:lang w:eastAsia="ru-RU"/>
        </w:rPr>
        <w:t>аздел 3 Положения до</w:t>
      </w:r>
      <w:r w:rsidR="00165DBB">
        <w:rPr>
          <w:rFonts w:ascii="Times New Roman" w:eastAsia="Times New Roman" w:hAnsi="Times New Roman" w:cs="Times New Roman"/>
          <w:sz w:val="28"/>
          <w:szCs w:val="28"/>
          <w:lang w:eastAsia="ru-RU"/>
        </w:rPr>
        <w:t xml:space="preserve">полнить </w:t>
      </w:r>
      <w:r w:rsidR="001F31BD">
        <w:rPr>
          <w:rFonts w:ascii="Times New Roman" w:eastAsia="Times New Roman" w:hAnsi="Times New Roman" w:cs="Times New Roman"/>
          <w:sz w:val="28"/>
          <w:szCs w:val="28"/>
          <w:lang w:eastAsia="ru-RU"/>
        </w:rPr>
        <w:t xml:space="preserve"> пункт</w:t>
      </w:r>
      <w:r w:rsidR="00165DBB">
        <w:rPr>
          <w:rFonts w:ascii="Times New Roman" w:eastAsia="Times New Roman" w:hAnsi="Times New Roman" w:cs="Times New Roman"/>
          <w:sz w:val="28"/>
          <w:szCs w:val="28"/>
          <w:lang w:eastAsia="ru-RU"/>
        </w:rPr>
        <w:t>ом</w:t>
      </w:r>
      <w:r w:rsidR="001F31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1F31B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1F31BD">
        <w:rPr>
          <w:rFonts w:ascii="Times New Roman" w:eastAsia="Times New Roman" w:hAnsi="Times New Roman" w:cs="Times New Roman"/>
          <w:sz w:val="28"/>
          <w:szCs w:val="28"/>
          <w:lang w:eastAsia="ru-RU"/>
        </w:rPr>
        <w:t xml:space="preserve"> следующего содержания: </w:t>
      </w:r>
    </w:p>
    <w:p w:rsidR="0094196A" w:rsidRDefault="00982A57" w:rsidP="00BB370A">
      <w:pPr>
        <w:pStyle w:val="a3"/>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1E5B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Профилактический визит</w:t>
      </w:r>
    </w:p>
    <w:p w:rsidR="00C83FDF" w:rsidRDefault="000425DB" w:rsidP="00982A57">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0425DB">
        <w:rPr>
          <w:rFonts w:ascii="Times New Roman" w:eastAsia="Times New Roman" w:hAnsi="Times New Roman" w:cs="Times New Roman"/>
          <w:sz w:val="28"/>
          <w:szCs w:val="28"/>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w:t>
      </w:r>
      <w:r w:rsidR="00C83FDF">
        <w:rPr>
          <w:rFonts w:ascii="Times New Roman" w:eastAsia="Times New Roman" w:hAnsi="Times New Roman" w:cs="Times New Roman"/>
          <w:sz w:val="28"/>
          <w:szCs w:val="28"/>
          <w:lang w:eastAsia="ru-RU"/>
        </w:rPr>
        <w:t>ия видео-конференц-связи.</w:t>
      </w:r>
    </w:p>
    <w:p w:rsid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0425DB">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w:t>
      </w:r>
      <w:r w:rsidRPr="000425DB">
        <w:rPr>
          <w:rFonts w:ascii="Times New Roman" w:eastAsia="Times New Roman" w:hAnsi="Times New Roman" w:cs="Times New Roman"/>
          <w:sz w:val="28"/>
          <w:szCs w:val="28"/>
          <w:lang w:eastAsia="ru-RU"/>
        </w:rPr>
        <w:lastRenderedPageBreak/>
        <w:t>проводимых в отношении объекта контроля, исходя из их отнесения к с</w:t>
      </w:r>
      <w:r w:rsidR="00C83FDF">
        <w:rPr>
          <w:rFonts w:ascii="Times New Roman" w:eastAsia="Times New Roman" w:hAnsi="Times New Roman" w:cs="Times New Roman"/>
          <w:sz w:val="28"/>
          <w:szCs w:val="28"/>
          <w:lang w:eastAsia="ru-RU"/>
        </w:rPr>
        <w:t>оответствующей категории риска.</w:t>
      </w:r>
    </w:p>
    <w:p w:rsid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C83FDF">
        <w:rPr>
          <w:rFonts w:ascii="Times New Roman" w:eastAsia="Times New Roman" w:hAnsi="Times New Roman" w:cs="Times New Roman"/>
          <w:sz w:val="28"/>
          <w:szCs w:val="28"/>
          <w:lang w:eastAsia="ru-RU"/>
        </w:rPr>
        <w:t>В случае осуществления профилактического визита путем использования видео-конференц-связи должностное лицо органа государственного надзора (его территориального органа) осуществляет указанные в настоящем пункте действия посредством использов</w:t>
      </w:r>
      <w:r w:rsidR="00C83FDF">
        <w:rPr>
          <w:rFonts w:ascii="Times New Roman" w:eastAsia="Times New Roman" w:hAnsi="Times New Roman" w:cs="Times New Roman"/>
          <w:sz w:val="28"/>
          <w:szCs w:val="28"/>
          <w:lang w:eastAsia="ru-RU"/>
        </w:rPr>
        <w:t>ания электронных каналов связи.</w:t>
      </w:r>
    </w:p>
    <w:p w:rsid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C83FDF">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C83FDF">
        <w:rPr>
          <w:rFonts w:ascii="Times New Roman" w:eastAsia="Times New Roman" w:hAnsi="Times New Roman" w:cs="Times New Roman"/>
          <w:sz w:val="28"/>
          <w:szCs w:val="28"/>
          <w:lang w:eastAsia="ru-RU"/>
        </w:rPr>
        <w:t>осят рекомендательный характер.</w:t>
      </w:r>
    </w:p>
    <w:p w:rsid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C83FDF">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государственного надзора (его территориального органа) незамедлительно направляет информацию об этом руководителю органа государственного надзора (его территориального органа) для принятия решения о проведении контрольных (надзорных) мероприятий в форме отчета о проведенном профилактическ</w:t>
      </w:r>
      <w:r w:rsidR="00C83FDF">
        <w:rPr>
          <w:rFonts w:ascii="Times New Roman" w:eastAsia="Times New Roman" w:hAnsi="Times New Roman" w:cs="Times New Roman"/>
          <w:sz w:val="28"/>
          <w:szCs w:val="28"/>
          <w:lang w:eastAsia="ru-RU"/>
        </w:rPr>
        <w:t>ом визите.</w:t>
      </w:r>
    </w:p>
    <w:p w:rsid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C83FDF">
        <w:rPr>
          <w:rFonts w:ascii="Times New Roman" w:eastAsia="Times New Roman" w:hAnsi="Times New Roman" w:cs="Times New Roman"/>
          <w:sz w:val="28"/>
          <w:szCs w:val="28"/>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w:t>
      </w:r>
      <w:r w:rsidR="00C83FDF">
        <w:rPr>
          <w:rFonts w:ascii="Times New Roman" w:eastAsia="Times New Roman" w:hAnsi="Times New Roman" w:cs="Times New Roman"/>
          <w:sz w:val="28"/>
          <w:szCs w:val="28"/>
          <w:lang w:eastAsia="ru-RU"/>
        </w:rPr>
        <w:t>ысокого и значительного рисков.</w:t>
      </w:r>
    </w:p>
    <w:p w:rsid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C83FDF">
        <w:rPr>
          <w:rFonts w:ascii="Times New Roman" w:eastAsia="Times New Roman" w:hAnsi="Times New Roman" w:cs="Times New Roman"/>
          <w:sz w:val="28"/>
          <w:szCs w:val="28"/>
          <w:lang w:eastAsia="ru-RU"/>
        </w:rPr>
        <w:t>Обязательный профилактический визит проводится не менее чем за 30 рабочих дней до начала планового контрол</w:t>
      </w:r>
      <w:r w:rsidR="00C83FDF">
        <w:rPr>
          <w:rFonts w:ascii="Times New Roman" w:eastAsia="Times New Roman" w:hAnsi="Times New Roman" w:cs="Times New Roman"/>
          <w:sz w:val="28"/>
          <w:szCs w:val="28"/>
          <w:lang w:eastAsia="ru-RU"/>
        </w:rPr>
        <w:t>ьного (надзорного) мероприятия.</w:t>
      </w:r>
    </w:p>
    <w:p w:rsidR="000425DB" w:rsidRPr="00C83FDF" w:rsidRDefault="000425DB" w:rsidP="00C83FDF">
      <w:pPr>
        <w:pStyle w:val="a3"/>
        <w:autoSpaceDE w:val="0"/>
        <w:autoSpaceDN w:val="0"/>
        <w:adjustRightInd w:val="0"/>
        <w:spacing w:after="0" w:line="240" w:lineRule="auto"/>
        <w:ind w:left="-567" w:firstLine="567"/>
        <w:contextualSpacing w:val="0"/>
        <w:jc w:val="both"/>
        <w:rPr>
          <w:rFonts w:ascii="Times New Roman" w:eastAsia="Times New Roman" w:hAnsi="Times New Roman" w:cs="Times New Roman"/>
          <w:sz w:val="28"/>
          <w:szCs w:val="28"/>
          <w:lang w:eastAsia="ru-RU"/>
        </w:rPr>
      </w:pPr>
      <w:r w:rsidRPr="00C83FDF">
        <w:rPr>
          <w:rFonts w:ascii="Times New Roman" w:eastAsia="Times New Roman" w:hAnsi="Times New Roman" w:cs="Times New Roman"/>
          <w:sz w:val="28"/>
          <w:szCs w:val="28"/>
          <w:lang w:eastAsia="ru-RU"/>
        </w:rPr>
        <w:t>О проведении обязательного профилактического визита контролируемое лицо уведомляется органом государственного надзора (его территориальным органом) не позднее чем за 5 рабочих дней до даты его проведения.</w:t>
      </w:r>
      <w:r w:rsidR="00C83FDF">
        <w:rPr>
          <w:rFonts w:ascii="Times New Roman" w:eastAsia="Times New Roman" w:hAnsi="Times New Roman" w:cs="Times New Roman"/>
          <w:sz w:val="28"/>
          <w:szCs w:val="28"/>
          <w:lang w:eastAsia="ru-RU"/>
        </w:rPr>
        <w:t>»</w:t>
      </w:r>
    </w:p>
    <w:p w:rsidR="00A34E3E" w:rsidRDefault="00A34E3E" w:rsidP="00BB370A">
      <w:pPr>
        <w:pStyle w:val="a3"/>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0425DB" w:rsidRDefault="001E5B37" w:rsidP="00BB370A">
      <w:pPr>
        <w:pStyle w:val="a3"/>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E5B37">
        <w:rPr>
          <w:rFonts w:ascii="Times New Roman" w:eastAsia="Times New Roman" w:hAnsi="Times New Roman" w:cs="Times New Roman"/>
          <w:b/>
          <w:sz w:val="28"/>
          <w:szCs w:val="28"/>
          <w:lang w:eastAsia="ru-RU"/>
        </w:rPr>
        <w:t>2</w:t>
      </w:r>
      <w:r w:rsidR="007540F1" w:rsidRPr="001E5B37">
        <w:rPr>
          <w:rFonts w:ascii="Times New Roman" w:eastAsia="Times New Roman" w:hAnsi="Times New Roman" w:cs="Times New Roman"/>
          <w:b/>
          <w:sz w:val="28"/>
          <w:szCs w:val="28"/>
          <w:lang w:eastAsia="ru-RU"/>
        </w:rPr>
        <w:t>)</w:t>
      </w:r>
      <w:r w:rsidR="007540F1">
        <w:rPr>
          <w:rFonts w:ascii="Times New Roman" w:eastAsia="Times New Roman" w:hAnsi="Times New Roman" w:cs="Times New Roman"/>
          <w:sz w:val="28"/>
          <w:szCs w:val="28"/>
          <w:lang w:eastAsia="ru-RU"/>
        </w:rPr>
        <w:t xml:space="preserve"> Приложение № 2 к Положению изложить в следующей редакции:</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40F1">
        <w:rPr>
          <w:rFonts w:ascii="Times New Roman" w:eastAsia="Times New Roman" w:hAnsi="Times New Roman" w:cs="Times New Roman"/>
          <w:sz w:val="28"/>
          <w:szCs w:val="28"/>
          <w:lang w:eastAsia="ru-RU"/>
        </w:rPr>
        <w:t>1. К категории среднего риска относятся:</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а)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б) мелиорируемые и мелиорированные земельные участки;</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 xml:space="preserve">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7540F1">
        <w:rPr>
          <w:rFonts w:ascii="Times New Roman" w:eastAsia="Times New Roman" w:hAnsi="Times New Roman" w:cs="Times New Roman"/>
          <w:sz w:val="28"/>
          <w:szCs w:val="28"/>
          <w:lang w:eastAsia="ru-RU"/>
        </w:rPr>
        <w:t>птицемест</w:t>
      </w:r>
      <w:proofErr w:type="spellEnd"/>
      <w:r w:rsidRPr="007540F1">
        <w:rPr>
          <w:rFonts w:ascii="Times New Roman" w:eastAsia="Times New Roman" w:hAnsi="Times New Roman" w:cs="Times New Roman"/>
          <w:sz w:val="28"/>
          <w:szCs w:val="28"/>
          <w:lang w:eastAsia="ru-RU"/>
        </w:rPr>
        <w:t xml:space="preserve"> и более);</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г)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2. К категории умеренного риска относятся:</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 xml:space="preserve">а) земельные участки, смежные с земельными участками из земель промышленности, энергетики, транспорта, связи, радиовещания, телевидения, </w:t>
      </w:r>
      <w:r w:rsidRPr="007540F1">
        <w:rPr>
          <w:rFonts w:ascii="Times New Roman" w:eastAsia="Times New Roman" w:hAnsi="Times New Roman" w:cs="Times New Roman"/>
          <w:sz w:val="28"/>
          <w:szCs w:val="28"/>
          <w:lang w:eastAsia="ru-RU"/>
        </w:rPr>
        <w:lastRenderedPageBreak/>
        <w:t>информатики, земель для обеспечения космической деятельности, земель обороны, безопасности и земель иного специального назначения;</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б) земельные участки, в границах которых расположены магистральные трубопроводы;</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 xml:space="preserve">в)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7540F1">
        <w:rPr>
          <w:rFonts w:ascii="Times New Roman" w:eastAsia="Times New Roman" w:hAnsi="Times New Roman" w:cs="Times New Roman"/>
          <w:sz w:val="28"/>
          <w:szCs w:val="28"/>
          <w:lang w:eastAsia="ru-RU"/>
        </w:rPr>
        <w:t>птицемест</w:t>
      </w:r>
      <w:proofErr w:type="spellEnd"/>
      <w:r w:rsidRPr="007540F1">
        <w:rPr>
          <w:rFonts w:ascii="Times New Roman" w:eastAsia="Times New Roman" w:hAnsi="Times New Roman" w:cs="Times New Roman"/>
          <w:sz w:val="28"/>
          <w:szCs w:val="28"/>
          <w:lang w:eastAsia="ru-RU"/>
        </w:rPr>
        <w:t>);</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г)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3. К категории низкого риска относятся все иные земельные участки, не отнесенные в соответствии с пунктами 1 и 2 настоящего документа к категориям среднего или умеренного риска.</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4. Земельные участки, подлежащие в соответствии с пунктами 2 и 3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rsidR="007540F1" w:rsidRP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а) статьей 8.6 Кодекса Российской Федерации об административных правонарушениях;</w:t>
      </w:r>
    </w:p>
    <w:p w:rsidR="00BD5B47"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б) частями 25, 26 статьи 19.5 и статьей 19.6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w:t>
      </w:r>
      <w:r w:rsidR="00BD5B47">
        <w:rPr>
          <w:rFonts w:ascii="Times New Roman" w:eastAsia="Times New Roman" w:hAnsi="Times New Roman" w:cs="Times New Roman"/>
          <w:sz w:val="28"/>
          <w:szCs w:val="28"/>
          <w:lang w:eastAsia="ru-RU"/>
        </w:rPr>
        <w:t xml:space="preserve"> в области земельных отношений.</w:t>
      </w:r>
    </w:p>
    <w:p w:rsidR="007540F1" w:rsidRDefault="007540F1" w:rsidP="00BD5B47">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5. Земельные участки, подлежащие в соответствии с пунктом 1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пункте 4 настоящего документа, а также в случае отсутствия при проведении последнего планового контрольного (надзорного) мероприятия нарушений обязательных требований.</w:t>
      </w:r>
      <w:r w:rsidR="00BD5B47">
        <w:rPr>
          <w:rFonts w:ascii="Times New Roman" w:eastAsia="Times New Roman" w:hAnsi="Times New Roman" w:cs="Times New Roman"/>
          <w:sz w:val="28"/>
          <w:szCs w:val="28"/>
          <w:lang w:eastAsia="ru-RU"/>
        </w:rPr>
        <w:t>»</w:t>
      </w:r>
    </w:p>
    <w:p w:rsidR="000425DB" w:rsidRDefault="000425DB" w:rsidP="00BB370A">
      <w:pPr>
        <w:pStyle w:val="a3"/>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A34E3E" w:rsidRDefault="001E5B37" w:rsidP="00A62BDB">
      <w:pPr>
        <w:pStyle w:val="a3"/>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E5B37">
        <w:rPr>
          <w:rFonts w:ascii="Times New Roman" w:eastAsia="Times New Roman" w:hAnsi="Times New Roman" w:cs="Times New Roman"/>
          <w:b/>
          <w:sz w:val="28"/>
          <w:szCs w:val="28"/>
          <w:lang w:eastAsia="ru-RU"/>
        </w:rPr>
        <w:t>3</w:t>
      </w:r>
      <w:r w:rsidR="00A34E3E" w:rsidRPr="001E5B37">
        <w:rPr>
          <w:rFonts w:ascii="Times New Roman" w:eastAsia="Times New Roman" w:hAnsi="Times New Roman" w:cs="Times New Roman"/>
          <w:b/>
          <w:sz w:val="28"/>
          <w:szCs w:val="28"/>
          <w:lang w:eastAsia="ru-RU"/>
        </w:rPr>
        <w:t>)</w:t>
      </w:r>
      <w:r w:rsidR="00A34E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34E3E">
        <w:rPr>
          <w:rFonts w:ascii="Times New Roman" w:eastAsia="Times New Roman" w:hAnsi="Times New Roman" w:cs="Times New Roman"/>
          <w:sz w:val="28"/>
          <w:szCs w:val="28"/>
          <w:lang w:eastAsia="ru-RU"/>
        </w:rPr>
        <w:t>риложени</w:t>
      </w:r>
      <w:r w:rsidR="00727A9B">
        <w:rPr>
          <w:rFonts w:ascii="Times New Roman" w:eastAsia="Times New Roman" w:hAnsi="Times New Roman" w:cs="Times New Roman"/>
          <w:sz w:val="28"/>
          <w:szCs w:val="28"/>
          <w:lang w:eastAsia="ru-RU"/>
        </w:rPr>
        <w:t>е</w:t>
      </w:r>
      <w:r w:rsidR="00A34E3E">
        <w:rPr>
          <w:rFonts w:ascii="Times New Roman" w:eastAsia="Times New Roman" w:hAnsi="Times New Roman" w:cs="Times New Roman"/>
          <w:sz w:val="28"/>
          <w:szCs w:val="28"/>
          <w:lang w:eastAsia="ru-RU"/>
        </w:rPr>
        <w:t xml:space="preserve"> №3 к Положению </w:t>
      </w:r>
      <w:r w:rsidR="00335948">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полнить </w:t>
      </w:r>
      <w:r w:rsidR="00335948">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ом</w:t>
      </w:r>
      <w:r w:rsidR="00335948">
        <w:rPr>
          <w:rFonts w:ascii="Times New Roman" w:eastAsia="Times New Roman" w:hAnsi="Times New Roman" w:cs="Times New Roman"/>
          <w:sz w:val="28"/>
          <w:szCs w:val="28"/>
          <w:lang w:eastAsia="ru-RU"/>
        </w:rPr>
        <w:t xml:space="preserve"> 5 следующего содержания:</w:t>
      </w:r>
    </w:p>
    <w:p w:rsidR="00335948" w:rsidRDefault="00335948" w:rsidP="00335948">
      <w:pPr>
        <w:pStyle w:val="a3"/>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на земельном участке специализированной техники, используемой для снятия и (или) переме</w:t>
      </w:r>
      <w:bookmarkStart w:id="0" w:name="_GoBack"/>
      <w:bookmarkEnd w:id="0"/>
      <w:r>
        <w:rPr>
          <w:rFonts w:ascii="Times New Roman" w:eastAsia="Times New Roman" w:hAnsi="Times New Roman" w:cs="Times New Roman"/>
          <w:sz w:val="28"/>
          <w:szCs w:val="28"/>
          <w:lang w:eastAsia="ru-RU"/>
        </w:rPr>
        <w:t>щения плодородного слоя почвы».</w:t>
      </w:r>
    </w:p>
    <w:p w:rsidR="006B07E4" w:rsidRPr="00C44E66" w:rsidRDefault="00252C26" w:rsidP="00252C26">
      <w:pPr>
        <w:widowControl w:val="0"/>
        <w:autoSpaceDE w:val="0"/>
        <w:autoSpaceDN w:val="0"/>
        <w:adjustRightInd w:val="0"/>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B07E4">
        <w:rPr>
          <w:rFonts w:ascii="Times New Roman" w:eastAsia="Times New Roman" w:hAnsi="Times New Roman" w:cs="Times New Roman"/>
          <w:sz w:val="28"/>
          <w:szCs w:val="28"/>
          <w:lang w:eastAsia="ru-RU"/>
        </w:rPr>
        <w:t>.</w:t>
      </w:r>
      <w:r w:rsidR="006B07E4" w:rsidRPr="00C44E66">
        <w:rPr>
          <w:rFonts w:ascii="Times New Roman" w:eastAsia="Times New Roman" w:hAnsi="Times New Roman" w:cs="Times New Roman"/>
          <w:sz w:val="28"/>
          <w:szCs w:val="28"/>
          <w:lang w:eastAsia="ru-RU"/>
        </w:rPr>
        <w:t>Опубликовать настоящее решение в газете «Дербентские известия» и разместить на официальном сайте администрации муниципального района «Дербентские известия».</w:t>
      </w:r>
    </w:p>
    <w:p w:rsidR="006B07E4" w:rsidRPr="00252C26" w:rsidRDefault="006B07E4" w:rsidP="00252C26">
      <w:pPr>
        <w:pStyle w:val="a3"/>
        <w:widowControl w:val="0"/>
        <w:numPr>
          <w:ilvl w:val="0"/>
          <w:numId w:val="5"/>
        </w:num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252C26">
        <w:rPr>
          <w:rFonts w:ascii="Times New Roman" w:eastAsia="Times New Roman" w:hAnsi="Times New Roman" w:cs="Times New Roman"/>
          <w:sz w:val="28"/>
          <w:szCs w:val="28"/>
          <w:lang w:eastAsia="ru-RU"/>
        </w:rPr>
        <w:t xml:space="preserve">Настоящее решение вступает в силу со дня его официального </w:t>
      </w:r>
      <w:r w:rsidRPr="00252C26">
        <w:rPr>
          <w:rFonts w:ascii="Times New Roman" w:eastAsia="Times New Roman" w:hAnsi="Times New Roman" w:cs="Times New Roman"/>
          <w:sz w:val="28"/>
          <w:szCs w:val="28"/>
          <w:lang w:eastAsia="ru-RU"/>
        </w:rPr>
        <w:lastRenderedPageBreak/>
        <w:t>опубликования в газете «Дербентские известия».</w:t>
      </w:r>
    </w:p>
    <w:p w:rsidR="006B07E4" w:rsidRDefault="006B07E4" w:rsidP="006B07E4">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A62BDB" w:rsidRDefault="00A62BDB" w:rsidP="006B07E4">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6B07E4" w:rsidRDefault="006B07E4" w:rsidP="006B07E4">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A62BDB" w:rsidRDefault="00A62BDB" w:rsidP="006B07E4">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6B07E4" w:rsidRPr="00A62BDB" w:rsidRDefault="006B07E4" w:rsidP="006B07E4">
      <w:pPr>
        <w:spacing w:after="0" w:line="240" w:lineRule="auto"/>
        <w:jc w:val="both"/>
        <w:rPr>
          <w:rFonts w:ascii="Times New Roman" w:eastAsia="Times New Roman" w:hAnsi="Times New Roman" w:cs="Times New Roman"/>
          <w:b/>
          <w:sz w:val="28"/>
          <w:szCs w:val="28"/>
          <w:lang w:eastAsia="ru-RU"/>
        </w:rPr>
      </w:pPr>
      <w:r w:rsidRPr="00A62BDB">
        <w:rPr>
          <w:rFonts w:ascii="Times New Roman" w:eastAsia="Times New Roman" w:hAnsi="Times New Roman" w:cs="Times New Roman"/>
          <w:b/>
          <w:sz w:val="28"/>
          <w:szCs w:val="28"/>
          <w:lang w:eastAsia="ru-RU"/>
        </w:rPr>
        <w:t xml:space="preserve">  Глава                                                                                      М. Г. Рагимов</w:t>
      </w:r>
    </w:p>
    <w:p w:rsidR="006B07E4" w:rsidRPr="00A62BDB" w:rsidRDefault="006B07E4" w:rsidP="006B07E4">
      <w:pPr>
        <w:spacing w:after="0" w:line="240" w:lineRule="auto"/>
        <w:ind w:left="-567"/>
        <w:rPr>
          <w:rFonts w:ascii="Times New Roman" w:eastAsia="Times New Roman" w:hAnsi="Times New Roman" w:cs="Times New Roman"/>
          <w:b/>
          <w:sz w:val="28"/>
          <w:szCs w:val="28"/>
          <w:lang w:eastAsia="ru-RU"/>
        </w:rPr>
      </w:pPr>
    </w:p>
    <w:p w:rsidR="006B07E4" w:rsidRPr="00A62BDB" w:rsidRDefault="006B07E4" w:rsidP="006B07E4">
      <w:pPr>
        <w:spacing w:after="0" w:line="240" w:lineRule="auto"/>
        <w:ind w:left="-567"/>
        <w:rPr>
          <w:rFonts w:ascii="Times New Roman" w:eastAsia="Times New Roman" w:hAnsi="Times New Roman" w:cs="Times New Roman"/>
          <w:b/>
          <w:sz w:val="28"/>
          <w:szCs w:val="28"/>
          <w:lang w:eastAsia="ru-RU"/>
        </w:rPr>
      </w:pPr>
    </w:p>
    <w:p w:rsidR="006B07E4" w:rsidRPr="00A62BDB" w:rsidRDefault="006B07E4" w:rsidP="006B07E4">
      <w:pPr>
        <w:spacing w:after="0" w:line="240" w:lineRule="auto"/>
        <w:ind w:left="-567"/>
        <w:rPr>
          <w:rFonts w:ascii="Times New Roman" w:eastAsia="Times New Roman" w:hAnsi="Times New Roman" w:cs="Times New Roman"/>
          <w:b/>
          <w:sz w:val="28"/>
          <w:szCs w:val="28"/>
          <w:lang w:eastAsia="ru-RU"/>
        </w:rPr>
      </w:pPr>
    </w:p>
    <w:p w:rsidR="00DD7D79" w:rsidRPr="00A62BDB" w:rsidRDefault="006B07E4" w:rsidP="00252C26">
      <w:pPr>
        <w:spacing w:after="0" w:line="240" w:lineRule="auto"/>
        <w:ind w:left="142"/>
        <w:rPr>
          <w:b/>
        </w:rPr>
      </w:pPr>
      <w:r w:rsidRPr="00A62BDB">
        <w:rPr>
          <w:rFonts w:ascii="Times New Roman" w:eastAsia="Times New Roman" w:hAnsi="Times New Roman" w:cs="Times New Roman"/>
          <w:b/>
          <w:sz w:val="28"/>
          <w:szCs w:val="28"/>
          <w:lang w:eastAsia="ru-RU"/>
        </w:rPr>
        <w:t xml:space="preserve">Председатель                                                                         М. А. </w:t>
      </w:r>
      <w:proofErr w:type="spellStart"/>
      <w:r w:rsidRPr="00A62BDB">
        <w:rPr>
          <w:rFonts w:ascii="Times New Roman" w:eastAsia="Times New Roman" w:hAnsi="Times New Roman" w:cs="Times New Roman"/>
          <w:b/>
          <w:sz w:val="28"/>
          <w:szCs w:val="28"/>
          <w:lang w:eastAsia="ru-RU"/>
        </w:rPr>
        <w:t>Семедов</w:t>
      </w:r>
      <w:proofErr w:type="spellEnd"/>
    </w:p>
    <w:sectPr w:rsidR="00DD7D79" w:rsidRPr="00A62BDB" w:rsidSect="007F0FB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5466"/>
    <w:multiLevelType w:val="hybridMultilevel"/>
    <w:tmpl w:val="8208F10A"/>
    <w:lvl w:ilvl="0" w:tplc="596259C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57F7F0D"/>
    <w:multiLevelType w:val="hybridMultilevel"/>
    <w:tmpl w:val="CDCA3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3F0A2A"/>
    <w:multiLevelType w:val="hybridMultilevel"/>
    <w:tmpl w:val="EFE0E5EA"/>
    <w:lvl w:ilvl="0" w:tplc="E1CCFB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EB97E44"/>
    <w:multiLevelType w:val="hybridMultilevel"/>
    <w:tmpl w:val="C77683AC"/>
    <w:lvl w:ilvl="0" w:tplc="EE90CF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77E71F4F"/>
    <w:multiLevelType w:val="hybridMultilevel"/>
    <w:tmpl w:val="9558C8C4"/>
    <w:lvl w:ilvl="0" w:tplc="3B4C2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4F48F6"/>
    <w:rsid w:val="00031B7C"/>
    <w:rsid w:val="000425DB"/>
    <w:rsid w:val="0016273A"/>
    <w:rsid w:val="00165DBB"/>
    <w:rsid w:val="001E5B37"/>
    <w:rsid w:val="001F31BD"/>
    <w:rsid w:val="002200E1"/>
    <w:rsid w:val="00252C26"/>
    <w:rsid w:val="00276A3C"/>
    <w:rsid w:val="002C2BCB"/>
    <w:rsid w:val="002D4BB1"/>
    <w:rsid w:val="00335948"/>
    <w:rsid w:val="004842DF"/>
    <w:rsid w:val="004958F6"/>
    <w:rsid w:val="004F48F6"/>
    <w:rsid w:val="00593723"/>
    <w:rsid w:val="005A2D5E"/>
    <w:rsid w:val="00646407"/>
    <w:rsid w:val="006B07E4"/>
    <w:rsid w:val="00727A9B"/>
    <w:rsid w:val="007540F1"/>
    <w:rsid w:val="007F0FB1"/>
    <w:rsid w:val="008022AD"/>
    <w:rsid w:val="0094196A"/>
    <w:rsid w:val="00953394"/>
    <w:rsid w:val="00982A57"/>
    <w:rsid w:val="00A34E3E"/>
    <w:rsid w:val="00A62BDB"/>
    <w:rsid w:val="00AF2007"/>
    <w:rsid w:val="00B93CDC"/>
    <w:rsid w:val="00BB370A"/>
    <w:rsid w:val="00BD5B47"/>
    <w:rsid w:val="00C27E82"/>
    <w:rsid w:val="00C83FDF"/>
    <w:rsid w:val="00D46D88"/>
    <w:rsid w:val="00DD7D79"/>
    <w:rsid w:val="00EB1D26"/>
    <w:rsid w:val="00F11639"/>
    <w:rsid w:val="00F71958"/>
    <w:rsid w:val="00FA4FF6"/>
    <w:rsid w:val="00FE5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8"/>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7E4"/>
    <w:pPr>
      <w:ind w:left="720"/>
      <w:contextualSpacing/>
    </w:pPr>
  </w:style>
  <w:style w:type="paragraph" w:styleId="a4">
    <w:name w:val="No Spacing"/>
    <w:uiPriority w:val="1"/>
    <w:qFormat/>
    <w:rsid w:val="007F0FB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710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 Исаев</dc:creator>
  <cp:lastModifiedBy>xxx</cp:lastModifiedBy>
  <cp:revision>3</cp:revision>
  <dcterms:created xsi:type="dcterms:W3CDTF">2023-12-25T09:56:00Z</dcterms:created>
  <dcterms:modified xsi:type="dcterms:W3CDTF">2023-12-26T12:02:00Z</dcterms:modified>
</cp:coreProperties>
</file>