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A9F" w:rsidRPr="005B4A9F" w:rsidRDefault="005B4A9F" w:rsidP="005B4A9F">
      <w:pPr>
        <w:shd w:val="clear" w:color="auto" w:fill="FFFFFF"/>
        <w:spacing w:after="100" w:afterAutospacing="1" w:line="240" w:lineRule="auto"/>
        <w:textAlignment w:val="baseline"/>
        <w:outlineLvl w:val="0"/>
        <w:rPr>
          <w:rFonts w:ascii="stk" w:eastAsia="Times New Roman" w:hAnsi="stk" w:cs="Times New Roman"/>
          <w:b/>
          <w:bCs/>
          <w:kern w:val="36"/>
          <w:sz w:val="16"/>
          <w:szCs w:val="16"/>
          <w:bdr w:val="none" w:sz="0" w:space="0" w:color="auto" w:frame="1"/>
          <w:lang w:eastAsia="ru-RU"/>
        </w:rPr>
      </w:pPr>
      <w:r>
        <w:rPr>
          <w:rFonts w:ascii="stk" w:eastAsia="Times New Roman" w:hAnsi="stk" w:cs="Times New Roman"/>
          <w:b/>
          <w:bCs/>
          <w:kern w:val="36"/>
          <w:sz w:val="16"/>
          <w:szCs w:val="16"/>
          <w:bdr w:val="none" w:sz="0" w:space="0" w:color="auto" w:frame="1"/>
          <w:lang w:eastAsia="ru-RU"/>
        </w:rPr>
        <w:t xml:space="preserve">Информация взята из: </w:t>
      </w:r>
      <w:r w:rsidRPr="005B4A9F">
        <w:rPr>
          <w:rFonts w:ascii="stk" w:eastAsia="Times New Roman" w:hAnsi="stk" w:cs="Times New Roman"/>
          <w:bCs/>
          <w:kern w:val="36"/>
          <w:sz w:val="16"/>
          <w:szCs w:val="16"/>
          <w:bdr w:val="none" w:sz="0" w:space="0" w:color="auto" w:frame="1"/>
          <w:lang w:eastAsia="ru-RU"/>
        </w:rPr>
        <w:t>https://www.sberbank.ru/ru/s_m_business/pro_business/plati-qr-novyj-ekvajring-ot-sberbanka/</w:t>
      </w:r>
    </w:p>
    <w:p w:rsidR="002E3327" w:rsidRPr="002E3327" w:rsidRDefault="002E3327" w:rsidP="005B4A9F">
      <w:pPr>
        <w:shd w:val="clear" w:color="auto" w:fill="FFFFFF"/>
        <w:spacing w:after="100" w:afterAutospacing="1" w:line="240" w:lineRule="auto"/>
        <w:textAlignment w:val="baseline"/>
        <w:outlineLvl w:val="0"/>
        <w:rPr>
          <w:rFonts w:ascii="stk" w:eastAsia="Times New Roman" w:hAnsi="stk" w:cs="Times New Roman"/>
          <w:b/>
          <w:bCs/>
          <w:kern w:val="36"/>
          <w:sz w:val="48"/>
          <w:szCs w:val="48"/>
          <w:lang w:eastAsia="ru-RU"/>
        </w:rPr>
      </w:pPr>
      <w:r w:rsidRPr="002E3327">
        <w:rPr>
          <w:rFonts w:ascii="stk" w:eastAsia="Times New Roman" w:hAnsi="stk" w:cs="Times New Roman"/>
          <w:b/>
          <w:bCs/>
          <w:kern w:val="36"/>
          <w:sz w:val="48"/>
          <w:szCs w:val="48"/>
          <w:bdr w:val="none" w:sz="0" w:space="0" w:color="auto" w:frame="1"/>
          <w:lang w:eastAsia="ru-RU"/>
        </w:rPr>
        <w:t xml:space="preserve">«Плати QR» — новый </w:t>
      </w:r>
      <w:proofErr w:type="spellStart"/>
      <w:r w:rsidRPr="002E3327">
        <w:rPr>
          <w:rFonts w:ascii="stk" w:eastAsia="Times New Roman" w:hAnsi="stk" w:cs="Times New Roman"/>
          <w:b/>
          <w:bCs/>
          <w:kern w:val="36"/>
          <w:sz w:val="48"/>
          <w:szCs w:val="48"/>
          <w:bdr w:val="none" w:sz="0" w:space="0" w:color="auto" w:frame="1"/>
          <w:lang w:eastAsia="ru-RU"/>
        </w:rPr>
        <w:t>эквайринг</w:t>
      </w:r>
      <w:proofErr w:type="spellEnd"/>
    </w:p>
    <w:p w:rsidR="002E3327" w:rsidRPr="002E3327" w:rsidRDefault="002E3327" w:rsidP="002E3327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322310F6" wp14:editId="064E76A7">
            <wp:simplePos x="0" y="0"/>
            <wp:positionH relativeFrom="column">
              <wp:posOffset>-219438</wp:posOffset>
            </wp:positionH>
            <wp:positionV relativeFrom="paragraph">
              <wp:posOffset>490129</wp:posOffset>
            </wp:positionV>
            <wp:extent cx="5867350" cy="4237446"/>
            <wp:effectExtent l="0" t="0" r="635" b="0"/>
            <wp:wrapThrough wrapText="bothSides">
              <wp:wrapPolygon edited="0">
                <wp:start x="0" y="0"/>
                <wp:lineTo x="0" y="21461"/>
                <wp:lineTo x="21532" y="21461"/>
                <wp:lineTo x="21532" y="0"/>
                <wp:lineTo x="0" y="0"/>
              </wp:wrapPolygon>
            </wp:wrapThrough>
            <wp:docPr id="1" name="Рисунок 1" descr="https://www.sberbank.ru/common/img/uploaded/redirected/s_m_business/pro_business/plati-qr-novyj-ekvajring-ot-sberbanka/images/7OoWOQ1mVfyMRQqCym08O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www.sberbank.ru/common/img/uploaded/redirected/s_m_business/pro_business/plati-qr-novyj-ekvajring-ot-sberbanka/images/7OoWOQ1mVfyMRQqCym08Ow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350" cy="42374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Графический код и немного банковской магии — рассказываем о новом способе принимать безналичную оплату от клиентов без терминала.</w:t>
      </w:r>
    </w:p>
    <w:p w:rsidR="002E3327" w:rsidRPr="002E3327" w:rsidRDefault="002E3327" w:rsidP="002E332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327" w:rsidRPr="002E3327" w:rsidRDefault="002E3327" w:rsidP="002E3327">
      <w:pPr>
        <w:shd w:val="clear" w:color="auto" w:fill="FFFFFF"/>
        <w:spacing w:after="0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sz w:val="36"/>
          <w:szCs w:val="36"/>
          <w:lang w:eastAsia="ru-RU"/>
        </w:rPr>
      </w:pPr>
      <w:bookmarkStart w:id="0" w:name="_GoBack"/>
      <w:bookmarkEnd w:id="0"/>
      <w:r w:rsidRPr="002E3327"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  <w:t>Что такое «Плати QR»</w:t>
      </w:r>
    </w:p>
    <w:p w:rsidR="002E3327" w:rsidRPr="002E3327" w:rsidRDefault="002E3327" w:rsidP="002E3327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Это новый вид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эквайринга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 — оплата по 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куар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-коду в банковском приложении.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Куар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-коды вы наверняка не раз видели: двухмерные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штрихкоды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, которые можно считать с помощью камеры смартфона.</w:t>
      </w:r>
    </w:p>
    <w:p w:rsidR="002E3327" w:rsidRPr="002E3327" w:rsidRDefault="002E3327" w:rsidP="002E3327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3327" w:rsidRPr="002E3327" w:rsidRDefault="002E3327" w:rsidP="002E3327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Чем «Плати QR» отличается от привычного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эквайринга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:</w:t>
      </w:r>
    </w:p>
    <w:p w:rsidR="002E3327" w:rsidRPr="002E3327" w:rsidRDefault="002E3327" w:rsidP="002E3327">
      <w:pPr>
        <w:numPr>
          <w:ilvl w:val="0"/>
          <w:numId w:val="1"/>
        </w:numPr>
        <w:shd w:val="clear" w:color="auto" w:fill="FFFFFF"/>
        <w:spacing w:after="0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Комиссия ниже — от 0,6 % до 1,5 %. При этом ставка не зависит от оборота — только от сферы деятельности.</w:t>
      </w:r>
    </w:p>
    <w:p w:rsidR="002E3327" w:rsidRPr="002E3327" w:rsidRDefault="002E3327" w:rsidP="002E3327">
      <w:pPr>
        <w:numPr>
          <w:ilvl w:val="0"/>
          <w:numId w:val="2"/>
        </w:numPr>
        <w:shd w:val="clear" w:color="auto" w:fill="FFFFFF"/>
        <w:spacing w:after="0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Нет оборудования — платить за него не нужно.</w:t>
      </w:r>
    </w:p>
    <w:p w:rsidR="002E3327" w:rsidRPr="002E3327" w:rsidRDefault="002E3327" w:rsidP="002E3327">
      <w:pPr>
        <w:numPr>
          <w:ilvl w:val="0"/>
          <w:numId w:val="3"/>
        </w:numPr>
        <w:shd w:val="clear" w:color="auto" w:fill="FFFFFF"/>
        <w:spacing w:after="0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Оплачивать покупки по QR могут пользователи приложений Сбербанк Онлайн и Тинькофф. Это больше 100 миллионов клиентов.</w:t>
      </w:r>
    </w:p>
    <w:p w:rsidR="002E3327" w:rsidRPr="002E3327" w:rsidRDefault="002E3327" w:rsidP="002E3327">
      <w:pPr>
        <w:shd w:val="clear" w:color="auto" w:fill="FFFFFF"/>
        <w:spacing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Оплата через приложение «Плати QR» надёжнее переводов на карту продавца, потому что исключает риск ошибки и удобнее для клиента. А чем проще покупателю приобрести товар, тем больше вероятность, что он вообще это сделает.</w:t>
      </w:r>
    </w:p>
    <w:p w:rsidR="007D09C7" w:rsidRDefault="007D09C7" w:rsidP="002E3327">
      <w:pPr>
        <w:shd w:val="clear" w:color="auto" w:fill="FFFFFF"/>
        <w:spacing w:after="0" w:afterAutospacing="1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</w:pPr>
    </w:p>
    <w:p w:rsidR="002E3327" w:rsidRPr="002E3327" w:rsidRDefault="002E3327" w:rsidP="002E3327">
      <w:pPr>
        <w:shd w:val="clear" w:color="auto" w:fill="FFFFFF"/>
        <w:spacing w:after="0" w:afterAutospacing="1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sz w:val="36"/>
          <w:szCs w:val="36"/>
          <w:lang w:eastAsia="ru-RU"/>
        </w:rPr>
      </w:pPr>
      <w:r w:rsidRPr="002E3327"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  <w:lastRenderedPageBreak/>
        <w:t>Кому подходит сервис</w:t>
      </w:r>
    </w:p>
    <w:p w:rsidR="002E3327" w:rsidRPr="002E3327" w:rsidRDefault="002E3327" w:rsidP="002E3327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«Плати QR» подходит любому бизнесу благодаря разнообразию решений для онлайн- и офлайн-оплат. Но особенно полезен:</w:t>
      </w:r>
    </w:p>
    <w:p w:rsidR="002E3327" w:rsidRPr="002E3327" w:rsidRDefault="002E3327" w:rsidP="002E3327">
      <w:pPr>
        <w:numPr>
          <w:ilvl w:val="0"/>
          <w:numId w:val="4"/>
        </w:numPr>
        <w:shd w:val="clear" w:color="auto" w:fill="FFFFFF"/>
        <w:spacing w:after="0" w:afterAutospacing="1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Предприятиям, развивающим услугу доставки, мобильным торговым точкам и специалистам, работающим на выезде. Не нужно покупать, устанавливать и возить туда-сюда терминал, а клиенты могут оплачивать заказы бесконтактно.</w:t>
      </w:r>
    </w:p>
    <w:p w:rsidR="002E3327" w:rsidRPr="002E3327" w:rsidRDefault="002E3327" w:rsidP="002E3327">
      <w:pPr>
        <w:numPr>
          <w:ilvl w:val="0"/>
          <w:numId w:val="4"/>
        </w:numPr>
        <w:shd w:val="clear" w:color="auto" w:fill="FFFFFF"/>
        <w:spacing w:after="0" w:afterAutospacing="1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Компаниям, продающим недвижимость, путёвки и автомобили. Для них тариф ниже, а сумма комиссии за одну транзакцию не может превышать 10 тысяч рублей.</w:t>
      </w:r>
    </w:p>
    <w:p w:rsidR="002E3327" w:rsidRPr="002E3327" w:rsidRDefault="002E3327" w:rsidP="002E3327">
      <w:pPr>
        <w:numPr>
          <w:ilvl w:val="0"/>
          <w:numId w:val="4"/>
        </w:numPr>
        <w:shd w:val="clear" w:color="auto" w:fill="FFFFFF"/>
        <w:spacing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Всем, кому важна экономия прямо сейчас.</w:t>
      </w:r>
    </w:p>
    <w:p w:rsidR="002E3327" w:rsidRPr="002E3327" w:rsidRDefault="002E3327" w:rsidP="002E3327">
      <w:pPr>
        <w:shd w:val="clear" w:color="auto" w:fill="FFFFFF"/>
        <w:spacing w:line="240" w:lineRule="auto"/>
        <w:textAlignment w:val="baseline"/>
        <w:outlineLvl w:val="1"/>
        <w:rPr>
          <w:rFonts w:ascii="stk" w:eastAsia="Times New Roman" w:hAnsi="stk" w:cs="Times New Roman"/>
          <w:b/>
          <w:bCs/>
          <w:sz w:val="36"/>
          <w:szCs w:val="36"/>
          <w:lang w:eastAsia="ru-RU"/>
        </w:rPr>
      </w:pPr>
      <w:r w:rsidRPr="002E3327"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  <w:t>Как работает «Плати QR» от Сбербанка</w:t>
      </w:r>
    </w:p>
    <w:p w:rsidR="002E3327" w:rsidRPr="002E3327" w:rsidRDefault="002E3327" w:rsidP="002E3327">
      <w:pPr>
        <w:shd w:val="clear" w:color="auto" w:fill="FFFFFF"/>
        <w:spacing w:after="0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color w:val="19BB4F"/>
          <w:sz w:val="36"/>
          <w:szCs w:val="36"/>
          <w:lang w:eastAsia="ru-RU"/>
        </w:rPr>
      </w:pPr>
      <w:r w:rsidRPr="002E3327">
        <w:rPr>
          <w:rFonts w:ascii="stk" w:eastAsia="Times New Roman" w:hAnsi="stk" w:cs="Times New Roman"/>
          <w:b/>
          <w:bCs/>
          <w:color w:val="19BB4F"/>
          <w:sz w:val="36"/>
          <w:szCs w:val="36"/>
          <w:lang w:eastAsia="ru-RU"/>
        </w:rPr>
        <w:t>1</w:t>
      </w:r>
    </w:p>
    <w:p w:rsidR="002E3327" w:rsidRPr="002E3327" w:rsidRDefault="002E3327" w:rsidP="002E3327">
      <w:pPr>
        <w:shd w:val="clear" w:color="auto" w:fill="FFFFFF"/>
        <w:spacing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Вы заключаете договор с банком и получаете индивидуальный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куар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-код: один или несколько — для каждой точки или курьера.</w:t>
      </w:r>
    </w:p>
    <w:p w:rsidR="002E3327" w:rsidRPr="002E3327" w:rsidRDefault="002E3327" w:rsidP="002E3327">
      <w:pPr>
        <w:shd w:val="clear" w:color="auto" w:fill="FFFFFF"/>
        <w:spacing w:after="0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color w:val="19BB4F"/>
          <w:sz w:val="36"/>
          <w:szCs w:val="36"/>
          <w:lang w:eastAsia="ru-RU"/>
        </w:rPr>
      </w:pPr>
      <w:r w:rsidRPr="002E3327">
        <w:rPr>
          <w:rFonts w:ascii="stk" w:eastAsia="Times New Roman" w:hAnsi="stk" w:cs="Times New Roman"/>
          <w:b/>
          <w:bCs/>
          <w:color w:val="19BB4F"/>
          <w:sz w:val="36"/>
          <w:szCs w:val="36"/>
          <w:lang w:eastAsia="ru-RU"/>
        </w:rPr>
        <w:t>2</w:t>
      </w:r>
    </w:p>
    <w:p w:rsidR="002E3327" w:rsidRPr="002E3327" w:rsidRDefault="002E3327" w:rsidP="002E3327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Принимать оплату по QR можно на следующий день после подключения. Есть четыре способа делать это с помощью сервиса:</w:t>
      </w:r>
    </w:p>
    <w:p w:rsidR="002E3327" w:rsidRPr="002E3327" w:rsidRDefault="002E3327" w:rsidP="002E3327">
      <w:pPr>
        <w:numPr>
          <w:ilvl w:val="0"/>
          <w:numId w:val="5"/>
        </w:numPr>
        <w:shd w:val="clear" w:color="auto" w:fill="FFFFFF"/>
        <w:spacing w:after="0" w:afterAutospacing="1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Распечатать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куар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-код в веб-версии </w:t>
      </w:r>
      <w:r w:rsidR="007D09C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выбранного Банка</w:t>
      </w: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 Онлайн и разместить на видном месте у кассы, на витрине и т.п. В этом случае при оплате клиент будет вводить сумму покупки вручную в приложении.</w:t>
      </w:r>
    </w:p>
    <w:p w:rsidR="002E3327" w:rsidRPr="002E3327" w:rsidRDefault="002E3327" w:rsidP="002E3327">
      <w:pPr>
        <w:numPr>
          <w:ilvl w:val="0"/>
          <w:numId w:val="5"/>
        </w:numPr>
        <w:shd w:val="clear" w:color="auto" w:fill="FFFFFF"/>
        <w:spacing w:after="0" w:afterAutospacing="1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Генерировать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куар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-коды в</w:t>
      </w:r>
      <w:r w:rsidR="007D09C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 выбранном</w:t>
      </w: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 </w:t>
      </w:r>
      <w:r w:rsidR="007D09C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Банке</w:t>
      </w: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 Онлайн при каждой покупке. Кассир или курьер вводит сумму заказа, код генерируется, и смартфон покупателя считывает его уже с учётом суммы к оплате. Клиенту ничего дополнительно делать не нужно.</w:t>
      </w:r>
    </w:p>
    <w:p w:rsidR="002E3327" w:rsidRPr="002E3327" w:rsidRDefault="002E3327" w:rsidP="002E3327">
      <w:pPr>
        <w:numPr>
          <w:ilvl w:val="0"/>
          <w:numId w:val="5"/>
        </w:numPr>
        <w:shd w:val="clear" w:color="auto" w:fill="FFFFFF"/>
        <w:spacing w:after="0" w:afterAutospacing="1"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Интегрировать сервис с кассой или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вендинговым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 аппаратом с помощью API. 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Куар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-код будет автоматически генерироваться для каждой покупки и выводиться на экран кассы.</w:t>
      </w:r>
    </w:p>
    <w:p w:rsidR="002E3327" w:rsidRPr="002E3327" w:rsidRDefault="002E3327" w:rsidP="002E3327">
      <w:pPr>
        <w:numPr>
          <w:ilvl w:val="0"/>
          <w:numId w:val="5"/>
        </w:numPr>
        <w:shd w:val="clear" w:color="auto" w:fill="FFFFFF"/>
        <w:spacing w:line="240" w:lineRule="auto"/>
        <w:ind w:left="480" w:firstLine="0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Интегрировать сервис с сайтом, тоже с помощью API. Оплатить покупки по QR смогут по-прежнему только пользователи приложений Сбербанк Онлайн и Тинькофф, но комиссия будет ниже, чем в случае обычного интернет-</w:t>
      </w:r>
      <w:proofErr w:type="spellStart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эквайринга</w:t>
      </w:r>
      <w:proofErr w:type="spellEnd"/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2E3327" w:rsidRPr="002E3327" w:rsidRDefault="002E3327" w:rsidP="002E3327">
      <w:pPr>
        <w:shd w:val="clear" w:color="auto" w:fill="FFFFFF"/>
        <w:spacing w:after="0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color w:val="19BB4F"/>
          <w:sz w:val="36"/>
          <w:szCs w:val="36"/>
          <w:lang w:eastAsia="ru-RU"/>
        </w:rPr>
      </w:pPr>
      <w:r w:rsidRPr="002E3327">
        <w:rPr>
          <w:rFonts w:ascii="stk" w:eastAsia="Times New Roman" w:hAnsi="stk" w:cs="Times New Roman"/>
          <w:b/>
          <w:bCs/>
          <w:color w:val="19BB4F"/>
          <w:sz w:val="36"/>
          <w:szCs w:val="36"/>
          <w:lang w:eastAsia="ru-RU"/>
        </w:rPr>
        <w:t>3</w:t>
      </w:r>
    </w:p>
    <w:p w:rsidR="002E3327" w:rsidRPr="002E3327" w:rsidRDefault="002E3327" w:rsidP="002E3327">
      <w:pPr>
        <w:shd w:val="clear" w:color="auto" w:fill="FFFFFF"/>
        <w:spacing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После покупки клиент увидит уведомление о том, что платёж прошёл успешно, в своём приложении, а продавец или курьер —</w:t>
      </w:r>
      <w:r w:rsidRPr="002E3327">
        <w:rPr>
          <w:rFonts w:ascii="stk" w:eastAsia="Times New Roman" w:hAnsi="stk" w:cs="Times New Roman"/>
          <w:sz w:val="24"/>
          <w:szCs w:val="24"/>
          <w:lang w:eastAsia="ru-RU"/>
        </w:rPr>
        <w:t> </w:t>
      </w: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в </w:t>
      </w:r>
      <w:r w:rsidR="00C0063E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выбранном банке</w:t>
      </w:r>
      <w:r w:rsidRPr="002E3327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 xml:space="preserve"> Онлайн. Вы можете дать ограниченный доступ к аккаунту сразу нескольким кассирам и курьерам по специальному логину и паролю и не беспокоиться о безопасности: персонал будет видеть только операции по «Плати QR».</w:t>
      </w:r>
    </w:p>
    <w:p w:rsidR="002E3327" w:rsidRPr="002E3327" w:rsidRDefault="002E3327" w:rsidP="002E3327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</w:p>
    <w:p w:rsidR="00CB11F1" w:rsidRDefault="00CB11F1" w:rsidP="002E3327">
      <w:pPr>
        <w:ind w:left="-851"/>
      </w:pPr>
    </w:p>
    <w:sectPr w:rsidR="00CB1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8AD" w:rsidRDefault="006A68AD" w:rsidP="005B4A9F">
      <w:pPr>
        <w:spacing w:after="0" w:line="240" w:lineRule="auto"/>
      </w:pPr>
      <w:r>
        <w:separator/>
      </w:r>
    </w:p>
  </w:endnote>
  <w:endnote w:type="continuationSeparator" w:id="0">
    <w:p w:rsidR="006A68AD" w:rsidRDefault="006A68AD" w:rsidP="005B4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8AD" w:rsidRDefault="006A68AD" w:rsidP="005B4A9F">
      <w:pPr>
        <w:spacing w:after="0" w:line="240" w:lineRule="auto"/>
      </w:pPr>
      <w:r>
        <w:separator/>
      </w:r>
    </w:p>
  </w:footnote>
  <w:footnote w:type="continuationSeparator" w:id="0">
    <w:p w:rsidR="006A68AD" w:rsidRDefault="006A68AD" w:rsidP="005B4A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633CFA"/>
    <w:multiLevelType w:val="multilevel"/>
    <w:tmpl w:val="15443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CE56E9"/>
    <w:multiLevelType w:val="multilevel"/>
    <w:tmpl w:val="DD582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B30DA8"/>
    <w:multiLevelType w:val="multilevel"/>
    <w:tmpl w:val="1A4C2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7B398C"/>
    <w:multiLevelType w:val="multilevel"/>
    <w:tmpl w:val="00449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0D51BD2"/>
    <w:multiLevelType w:val="multilevel"/>
    <w:tmpl w:val="F3CEED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CA"/>
    <w:rsid w:val="002E3327"/>
    <w:rsid w:val="005B4A9F"/>
    <w:rsid w:val="006A00E8"/>
    <w:rsid w:val="006A68AD"/>
    <w:rsid w:val="007D09C7"/>
    <w:rsid w:val="009A1F69"/>
    <w:rsid w:val="00AC3DCA"/>
    <w:rsid w:val="00C0063E"/>
    <w:rsid w:val="00CB1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6DDBB"/>
  <w15:chartTrackingRefBased/>
  <w15:docId w15:val="{4B748D09-D3E0-4304-89B9-2D34AE97D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B4A9F"/>
  </w:style>
  <w:style w:type="paragraph" w:styleId="a5">
    <w:name w:val="footer"/>
    <w:basedOn w:val="a"/>
    <w:link w:val="a6"/>
    <w:uiPriority w:val="99"/>
    <w:unhideWhenUsed/>
    <w:rsid w:val="005B4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B4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1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23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761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90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7680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19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86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265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054117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22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7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7176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967227">
          <w:marLeft w:val="0"/>
          <w:marRight w:val="0"/>
          <w:marTop w:val="0"/>
          <w:marBottom w:val="13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98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632581">
          <w:marLeft w:val="0"/>
          <w:marRight w:val="0"/>
          <w:marTop w:val="0"/>
          <w:marBottom w:val="13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22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055586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609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15567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52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65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96624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53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9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775377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74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32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448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2021-06-17T12:13:00Z</dcterms:created>
  <dcterms:modified xsi:type="dcterms:W3CDTF">2021-06-17T12:51:00Z</dcterms:modified>
</cp:coreProperties>
</file>