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68" w:rsidRDefault="00B83FB8" w:rsidP="0096167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3692525</wp:posOffset>
            </wp:positionH>
            <wp:positionV relativeFrom="margin">
              <wp:posOffset>-257810</wp:posOffset>
            </wp:positionV>
            <wp:extent cx="768350" cy="9385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268" w:rsidRDefault="00117268">
      <w:pPr>
        <w:spacing w:line="360" w:lineRule="exact"/>
      </w:pPr>
    </w:p>
    <w:p w:rsidR="00117268" w:rsidRDefault="00117268">
      <w:pPr>
        <w:spacing w:after="587" w:line="1" w:lineRule="exact"/>
      </w:pPr>
    </w:p>
    <w:p w:rsidR="00117268" w:rsidRDefault="00117268">
      <w:pPr>
        <w:spacing w:line="1" w:lineRule="exact"/>
        <w:sectPr w:rsidR="00117268" w:rsidSect="00961677">
          <w:headerReference w:type="default" r:id="rId8"/>
          <w:headerReference w:type="first" r:id="rId9"/>
          <w:pgSz w:w="11900" w:h="16840"/>
          <w:pgMar w:top="1203" w:right="843" w:bottom="1611" w:left="1701" w:header="0" w:footer="3" w:gutter="0"/>
          <w:pgNumType w:start="1"/>
          <w:cols w:space="720"/>
          <w:noEndnote/>
          <w:titlePg/>
          <w:docGrid w:linePitch="360"/>
        </w:sectPr>
      </w:pPr>
    </w:p>
    <w:p w:rsidR="00117268" w:rsidRDefault="00B83FB8">
      <w:pPr>
        <w:pStyle w:val="10"/>
        <w:keepNext/>
        <w:keepLines/>
        <w:shd w:val="clear" w:color="auto" w:fill="auto"/>
      </w:pPr>
      <w:bookmarkStart w:id="0" w:name="bookmark2"/>
      <w:bookmarkStart w:id="1" w:name="bookmark3"/>
      <w:r>
        <w:lastRenderedPageBreak/>
        <w:t>РЕСПУБЛИКА ДАГЕСТАН</w:t>
      </w:r>
      <w:bookmarkEnd w:id="0"/>
      <w:bookmarkEnd w:id="1"/>
    </w:p>
    <w:p w:rsidR="00117268" w:rsidRDefault="00B83FB8">
      <w:pPr>
        <w:pStyle w:val="10"/>
        <w:keepNext/>
        <w:keepLines/>
        <w:shd w:val="clear" w:color="auto" w:fill="auto"/>
      </w:pPr>
      <w:bookmarkStart w:id="2" w:name="bookmark4"/>
      <w:bookmarkStart w:id="3" w:name="bookmark5"/>
      <w:r>
        <w:t>АДМИНИСТРАЦИЯ МУНИЦИПАЛЬНОГО РАЙОНА</w:t>
      </w:r>
      <w:r>
        <w:br/>
        <w:t>«ДЕРБЕНТСКИЙ РАЙОН»</w:t>
      </w:r>
      <w:bookmarkEnd w:id="2"/>
      <w:bookmarkEnd w:id="3"/>
    </w:p>
    <w:p w:rsidR="00D960E1" w:rsidRDefault="00D960E1">
      <w:pPr>
        <w:pStyle w:val="10"/>
        <w:keepNext/>
        <w:keepLines/>
        <w:shd w:val="clear" w:color="auto" w:fill="auto"/>
      </w:pPr>
    </w:p>
    <w:p w:rsidR="00D960E1" w:rsidRDefault="00D960E1">
      <w:pPr>
        <w:pStyle w:val="10"/>
        <w:keepNext/>
        <w:keepLines/>
        <w:shd w:val="clear" w:color="auto" w:fill="auto"/>
      </w:pPr>
      <w:r>
        <w:t>ПОСТАНОВЛЕНИЕ</w:t>
      </w:r>
    </w:p>
    <w:p w:rsidR="00961677" w:rsidRDefault="00961677" w:rsidP="00961677">
      <w:pPr>
        <w:pStyle w:val="10"/>
        <w:keepNext/>
        <w:keepLines/>
        <w:shd w:val="clear" w:color="auto" w:fill="auto"/>
        <w:jc w:val="both"/>
        <w:rPr>
          <w:sz w:val="28"/>
          <w:szCs w:val="28"/>
        </w:rPr>
      </w:pPr>
      <w:r>
        <w:rPr>
          <w:sz w:val="28"/>
          <w:szCs w:val="28"/>
        </w:rPr>
        <w:t>«02» июня 2022 г.                                                                                                      №127</w:t>
      </w:r>
    </w:p>
    <w:p w:rsidR="00961677" w:rsidRDefault="00961677" w:rsidP="00961677">
      <w:pPr>
        <w:pStyle w:val="10"/>
        <w:keepNext/>
        <w:keepLines/>
        <w:shd w:val="clear" w:color="auto" w:fill="auto"/>
        <w:jc w:val="both"/>
        <w:rPr>
          <w:sz w:val="28"/>
          <w:szCs w:val="28"/>
        </w:rPr>
      </w:pPr>
    </w:p>
    <w:p w:rsidR="00D960E1" w:rsidRDefault="00D960E1">
      <w:pPr>
        <w:spacing w:line="1" w:lineRule="exact"/>
      </w:pPr>
    </w:p>
    <w:p w:rsidR="00961677" w:rsidRDefault="00961677">
      <w:pPr>
        <w:spacing w:line="1" w:lineRule="exact"/>
        <w:sectPr w:rsidR="00961677" w:rsidSect="00D960E1">
          <w:type w:val="continuous"/>
          <w:pgSz w:w="11900" w:h="16840"/>
          <w:pgMar w:top="1134" w:right="883" w:bottom="1611" w:left="1119" w:header="0" w:footer="3" w:gutter="0"/>
          <w:cols w:space="720"/>
          <w:noEndnote/>
          <w:docGrid w:linePitch="360"/>
        </w:sectPr>
      </w:pPr>
    </w:p>
    <w:p w:rsidR="00117268" w:rsidRPr="00D960E1" w:rsidRDefault="00B83FB8" w:rsidP="00D960E1">
      <w:pPr>
        <w:pStyle w:val="11"/>
        <w:shd w:val="clear" w:color="auto" w:fill="auto"/>
        <w:spacing w:after="280"/>
        <w:ind w:firstLine="0"/>
        <w:jc w:val="center"/>
        <w:rPr>
          <w:sz w:val="28"/>
          <w:szCs w:val="28"/>
        </w:rPr>
      </w:pPr>
      <w:r w:rsidRPr="00D960E1">
        <w:rPr>
          <w:b/>
          <w:bCs/>
          <w:sz w:val="28"/>
          <w:szCs w:val="28"/>
        </w:rPr>
        <w:lastRenderedPageBreak/>
        <w:t>О проведении общественных обсуждений (в форме общественных слушаний)</w:t>
      </w:r>
      <w:r w:rsidR="00D960E1">
        <w:rPr>
          <w:b/>
          <w:bCs/>
          <w:sz w:val="28"/>
          <w:szCs w:val="28"/>
        </w:rPr>
        <w:t xml:space="preserve"> </w:t>
      </w:r>
      <w:r w:rsidRPr="00D960E1">
        <w:rPr>
          <w:b/>
          <w:bCs/>
          <w:sz w:val="28"/>
          <w:szCs w:val="28"/>
        </w:rPr>
        <w:t>на территории муниципального района «Дербентский район»</w:t>
      </w:r>
      <w:r w:rsidRPr="00D960E1">
        <w:rPr>
          <w:b/>
          <w:bCs/>
          <w:sz w:val="28"/>
          <w:szCs w:val="28"/>
        </w:rPr>
        <w:br/>
        <w:t>Республики Дагестан</w:t>
      </w:r>
    </w:p>
    <w:p w:rsidR="00117268" w:rsidRPr="00D960E1" w:rsidRDefault="00B83FB8" w:rsidP="00D960E1">
      <w:pPr>
        <w:pStyle w:val="11"/>
        <w:shd w:val="clear" w:color="auto" w:fill="auto"/>
        <w:ind w:firstLine="800"/>
        <w:jc w:val="both"/>
        <w:rPr>
          <w:sz w:val="28"/>
          <w:szCs w:val="28"/>
        </w:rPr>
      </w:pPr>
      <w:r w:rsidRPr="00D960E1">
        <w:rPr>
          <w:sz w:val="28"/>
          <w:szCs w:val="28"/>
        </w:rPr>
        <w:t>Руководствуясь статьей 9 Федерального закона от 23.11.1995 № 174-ФЗ «Об экологической э</w:t>
      </w:r>
      <w:r w:rsidRPr="00D960E1">
        <w:rPr>
          <w:sz w:val="28"/>
          <w:szCs w:val="28"/>
        </w:rPr>
        <w:t>кспертизе, статьей 16 Федерального закона от 06.10.2003 № 131-ФЗ «Об общих принципах организации местного самоуправления в Российской Федерации», Приказом Минприроды России от 01.12.2020 № 999 «Об утверждении требований к материалам оценки воздействия на о</w:t>
      </w:r>
      <w:r w:rsidRPr="00D960E1">
        <w:rPr>
          <w:sz w:val="28"/>
          <w:szCs w:val="28"/>
        </w:rPr>
        <w:t>кружающую среду» и Уставом муниципального образования «Дербентский район», на основании заявления генерального директора ООО «Республиканский экологический оператор» Гетманова И.А. от 01.06.2022 № 127,</w:t>
      </w:r>
    </w:p>
    <w:p w:rsidR="00117268" w:rsidRPr="00D960E1" w:rsidRDefault="00B83FB8" w:rsidP="00D960E1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D960E1">
        <w:rPr>
          <w:sz w:val="28"/>
          <w:szCs w:val="28"/>
        </w:rPr>
        <w:t>постановляю:</w:t>
      </w:r>
    </w:p>
    <w:p w:rsidR="00117268" w:rsidRPr="00D960E1" w:rsidRDefault="00B83FB8" w:rsidP="00D960E1">
      <w:pPr>
        <w:pStyle w:val="11"/>
        <w:numPr>
          <w:ilvl w:val="0"/>
          <w:numId w:val="1"/>
        </w:numPr>
        <w:shd w:val="clear" w:color="auto" w:fill="auto"/>
        <w:ind w:firstLine="567"/>
        <w:jc w:val="both"/>
        <w:rPr>
          <w:sz w:val="28"/>
          <w:szCs w:val="28"/>
        </w:rPr>
      </w:pPr>
      <w:r w:rsidRPr="00D960E1">
        <w:rPr>
          <w:sz w:val="28"/>
          <w:szCs w:val="28"/>
        </w:rPr>
        <w:t xml:space="preserve">Организовать общественные обсуждения (в </w:t>
      </w:r>
      <w:r w:rsidRPr="00D960E1">
        <w:rPr>
          <w:sz w:val="28"/>
          <w:szCs w:val="28"/>
        </w:rPr>
        <w:t>форме общественных слушаний) объекта государственной экологической экспертизы, включая предварительные материалы оценки воздействия на окружающую среду по объекту «Проектирование полигона захоронения не пригодных для переработки ТКО производительностью 120</w:t>
      </w:r>
      <w:r w:rsidRPr="00D960E1">
        <w:rPr>
          <w:sz w:val="28"/>
          <w:szCs w:val="28"/>
        </w:rPr>
        <w:t xml:space="preserve"> тыс. тонн ТКО в год» (далее объект общественных обсуждений) на земельном участке с кадастровым номером 05:07:000085:232, расположенному по адресу: Республика Дагестан, Дербентский район.</w:t>
      </w:r>
    </w:p>
    <w:p w:rsidR="00117268" w:rsidRPr="00D960E1" w:rsidRDefault="00B83FB8" w:rsidP="00D960E1">
      <w:pPr>
        <w:pStyle w:val="11"/>
        <w:shd w:val="clear" w:color="auto" w:fill="auto"/>
        <w:ind w:firstLine="567"/>
        <w:jc w:val="both"/>
        <w:rPr>
          <w:sz w:val="28"/>
          <w:szCs w:val="28"/>
        </w:rPr>
      </w:pPr>
      <w:r w:rsidRPr="00D960E1">
        <w:rPr>
          <w:sz w:val="28"/>
          <w:szCs w:val="28"/>
        </w:rPr>
        <w:t>Наименование планируемой (намечаемой) деятельности: захоронение не п</w:t>
      </w:r>
      <w:r w:rsidRPr="00D960E1">
        <w:rPr>
          <w:sz w:val="28"/>
          <w:szCs w:val="28"/>
        </w:rPr>
        <w:t>ригодных для переработки отходов, образующихся п</w:t>
      </w:r>
      <w:r w:rsidR="00D960E1">
        <w:rPr>
          <w:sz w:val="28"/>
          <w:szCs w:val="28"/>
        </w:rPr>
        <w:t>осле обработки (сортировки) ТКО,</w:t>
      </w:r>
      <w:r w:rsidRPr="00D960E1">
        <w:rPr>
          <w:sz w:val="28"/>
          <w:szCs w:val="28"/>
        </w:rPr>
        <w:t xml:space="preserve"> а также промышленных и строительных отходов, разрешенных к размещению на полигонах ТКО </w:t>
      </w:r>
      <w:r w:rsidRPr="00D960E1">
        <w:rPr>
          <w:sz w:val="28"/>
          <w:szCs w:val="28"/>
          <w:lang w:val="en-US" w:eastAsia="en-US" w:bidi="en-US"/>
        </w:rPr>
        <w:t>IV</w:t>
      </w:r>
      <w:r w:rsidRPr="00D960E1">
        <w:rPr>
          <w:sz w:val="28"/>
          <w:szCs w:val="28"/>
          <w:lang w:eastAsia="en-US" w:bidi="en-US"/>
        </w:rPr>
        <w:t>-</w:t>
      </w:r>
      <w:r w:rsidRPr="00D960E1">
        <w:rPr>
          <w:sz w:val="28"/>
          <w:szCs w:val="28"/>
          <w:lang w:val="en-US" w:eastAsia="en-US" w:bidi="en-US"/>
        </w:rPr>
        <w:t>V</w:t>
      </w:r>
      <w:r w:rsidRPr="00D960E1">
        <w:rPr>
          <w:sz w:val="28"/>
          <w:szCs w:val="28"/>
          <w:lang w:eastAsia="en-US" w:bidi="en-US"/>
        </w:rPr>
        <w:t xml:space="preserve"> </w:t>
      </w:r>
      <w:r w:rsidRPr="00D960E1">
        <w:rPr>
          <w:sz w:val="28"/>
          <w:szCs w:val="28"/>
        </w:rPr>
        <w:t>класса опасности.</w:t>
      </w:r>
    </w:p>
    <w:p w:rsidR="00117268" w:rsidRPr="00D960E1" w:rsidRDefault="00B83FB8" w:rsidP="00D960E1">
      <w:pPr>
        <w:pStyle w:val="11"/>
        <w:shd w:val="clear" w:color="auto" w:fill="auto"/>
        <w:ind w:firstLine="567"/>
        <w:jc w:val="both"/>
        <w:rPr>
          <w:sz w:val="28"/>
          <w:szCs w:val="28"/>
        </w:rPr>
      </w:pPr>
      <w:r w:rsidRPr="00D960E1">
        <w:rPr>
          <w:sz w:val="28"/>
          <w:szCs w:val="28"/>
        </w:rPr>
        <w:t xml:space="preserve">Цель планируемой (намечаемой) деятельности: строительство </w:t>
      </w:r>
      <w:r w:rsidRPr="00D960E1">
        <w:rPr>
          <w:sz w:val="28"/>
          <w:szCs w:val="28"/>
        </w:rPr>
        <w:t>полигона захоронения не пригодных для переработки ТКО.</w:t>
      </w:r>
    </w:p>
    <w:p w:rsidR="00117268" w:rsidRPr="00D960E1" w:rsidRDefault="00B83FB8" w:rsidP="00D960E1">
      <w:pPr>
        <w:pStyle w:val="11"/>
        <w:shd w:val="clear" w:color="auto" w:fill="auto"/>
        <w:spacing w:after="300"/>
        <w:ind w:firstLine="567"/>
        <w:jc w:val="both"/>
        <w:rPr>
          <w:sz w:val="28"/>
          <w:szCs w:val="28"/>
        </w:rPr>
      </w:pPr>
      <w:r w:rsidRPr="00D960E1">
        <w:rPr>
          <w:sz w:val="28"/>
          <w:szCs w:val="28"/>
        </w:rPr>
        <w:t xml:space="preserve">Место </w:t>
      </w:r>
      <w:r w:rsidR="00D960E1" w:rsidRPr="00D960E1">
        <w:rPr>
          <w:sz w:val="28"/>
          <w:szCs w:val="28"/>
        </w:rPr>
        <w:t>реализации,</w:t>
      </w:r>
      <w:r w:rsidRPr="00D960E1">
        <w:rPr>
          <w:sz w:val="28"/>
          <w:szCs w:val="28"/>
        </w:rPr>
        <w:t xml:space="preserve"> планируемой (намечаемой) деятельности: Республика Дагестан, Дербентский район, земельный участок с кадастровым номером 05:07:000085:232.</w:t>
      </w:r>
    </w:p>
    <w:p w:rsidR="00117268" w:rsidRPr="00D960E1" w:rsidRDefault="00B83FB8" w:rsidP="00D960E1">
      <w:pPr>
        <w:pStyle w:val="11"/>
        <w:shd w:val="clear" w:color="auto" w:fill="auto"/>
        <w:ind w:firstLine="567"/>
        <w:jc w:val="both"/>
        <w:rPr>
          <w:sz w:val="28"/>
          <w:szCs w:val="28"/>
        </w:rPr>
      </w:pPr>
      <w:r w:rsidRPr="00D960E1">
        <w:rPr>
          <w:sz w:val="28"/>
          <w:szCs w:val="28"/>
        </w:rPr>
        <w:lastRenderedPageBreak/>
        <w:t>Примерные сроки проведения оценки воздействия н</w:t>
      </w:r>
      <w:r w:rsidRPr="00D960E1">
        <w:rPr>
          <w:sz w:val="28"/>
          <w:szCs w:val="28"/>
        </w:rPr>
        <w:t>а окружающую среду: начало II квартал 2022 года; завершение -III квартал 2022 года.</w:t>
      </w:r>
    </w:p>
    <w:p w:rsidR="00117268" w:rsidRPr="00D960E1" w:rsidRDefault="00B83FB8" w:rsidP="00D960E1">
      <w:pPr>
        <w:pStyle w:val="11"/>
        <w:shd w:val="clear" w:color="auto" w:fill="auto"/>
        <w:ind w:firstLine="567"/>
        <w:jc w:val="both"/>
        <w:rPr>
          <w:sz w:val="28"/>
          <w:szCs w:val="28"/>
        </w:rPr>
      </w:pPr>
      <w:r w:rsidRPr="00D960E1">
        <w:rPr>
          <w:sz w:val="28"/>
          <w:szCs w:val="28"/>
        </w:rPr>
        <w:t>Установить продолжительность общественных обсуждений (в форме общественных слушаний) с 06 июня 2022 по 18 июля 2022 включительно.</w:t>
      </w:r>
    </w:p>
    <w:p w:rsidR="00117268" w:rsidRPr="00D960E1" w:rsidRDefault="00B83FB8" w:rsidP="00D960E1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  <w:rPr>
          <w:sz w:val="28"/>
          <w:szCs w:val="28"/>
        </w:rPr>
      </w:pPr>
      <w:r w:rsidRPr="00D960E1">
        <w:rPr>
          <w:sz w:val="28"/>
          <w:szCs w:val="28"/>
        </w:rPr>
        <w:t>Назначить общественные слушания на 06 июля</w:t>
      </w:r>
      <w:r w:rsidRPr="00D960E1">
        <w:rPr>
          <w:sz w:val="28"/>
          <w:szCs w:val="28"/>
        </w:rPr>
        <w:t xml:space="preserve"> 2022 года на 11.00 часов по адресу: 368600, Республика Дагестан, город Дербент, ул. Ю. Гагарина, д. 23, малый зал заседаний администраций муниципального района «Дербентский район».</w:t>
      </w:r>
    </w:p>
    <w:p w:rsidR="00117268" w:rsidRPr="00D960E1" w:rsidRDefault="00B83FB8" w:rsidP="00D960E1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  <w:rPr>
          <w:sz w:val="28"/>
          <w:szCs w:val="28"/>
        </w:rPr>
      </w:pPr>
      <w:r w:rsidRPr="00D960E1">
        <w:rPr>
          <w:sz w:val="28"/>
          <w:szCs w:val="28"/>
        </w:rPr>
        <w:t>Утвердить состав комиссии по проведению общественных обсуждений (в форме о</w:t>
      </w:r>
      <w:r w:rsidRPr="00D960E1">
        <w:rPr>
          <w:sz w:val="28"/>
          <w:szCs w:val="28"/>
        </w:rPr>
        <w:t>бщественных слушаний) по объекту общественных обсуждений (далее - комиссия) согласно приложению.</w:t>
      </w:r>
    </w:p>
    <w:p w:rsidR="00117268" w:rsidRPr="00D960E1" w:rsidRDefault="00B83FB8" w:rsidP="00D960E1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  <w:rPr>
          <w:sz w:val="28"/>
          <w:szCs w:val="28"/>
        </w:rPr>
      </w:pPr>
      <w:r w:rsidRPr="00D960E1">
        <w:rPr>
          <w:sz w:val="28"/>
          <w:szCs w:val="28"/>
        </w:rPr>
        <w:t>Комиссии по итогам проведения общественных слушаний оформить протокол общественных слушаний и разместить на официальном сайте администрации Дербентского района</w:t>
      </w:r>
      <w:r w:rsidRPr="00D960E1">
        <w:rPr>
          <w:sz w:val="28"/>
          <w:szCs w:val="28"/>
        </w:rPr>
        <w:t xml:space="preserve"> </w:t>
      </w:r>
      <w:r w:rsidRPr="00D960E1">
        <w:rPr>
          <w:sz w:val="28"/>
          <w:szCs w:val="28"/>
          <w:lang w:eastAsia="en-US" w:bidi="en-US"/>
        </w:rPr>
        <w:t>(</w:t>
      </w:r>
      <w:hyperlink r:id="rId10" w:history="1">
        <w:r w:rsidRPr="00D960E1">
          <w:rPr>
            <w:sz w:val="28"/>
            <w:szCs w:val="28"/>
            <w:lang w:val="en-US" w:eastAsia="en-US" w:bidi="en-US"/>
          </w:rPr>
          <w:t>https</w:t>
        </w:r>
        <w:r w:rsidRPr="00D960E1">
          <w:rPr>
            <w:sz w:val="28"/>
            <w:szCs w:val="28"/>
            <w:lang w:eastAsia="en-US" w:bidi="en-US"/>
          </w:rPr>
          <w:t>://</w:t>
        </w:r>
        <w:r w:rsidRPr="00D960E1">
          <w:rPr>
            <w:sz w:val="28"/>
            <w:szCs w:val="28"/>
            <w:lang w:val="en-US" w:eastAsia="en-US" w:bidi="en-US"/>
          </w:rPr>
          <w:t>derbrayon</w:t>
        </w:r>
        <w:r w:rsidRPr="00D960E1">
          <w:rPr>
            <w:sz w:val="28"/>
            <w:szCs w:val="28"/>
            <w:lang w:eastAsia="en-US" w:bidi="en-US"/>
          </w:rPr>
          <w:t>.</w:t>
        </w:r>
        <w:r w:rsidRPr="00D960E1">
          <w:rPr>
            <w:sz w:val="28"/>
            <w:szCs w:val="28"/>
            <w:lang w:val="en-US" w:eastAsia="en-US" w:bidi="en-US"/>
          </w:rPr>
          <w:t>ru</w:t>
        </w:r>
      </w:hyperlink>
      <w:r w:rsidRPr="00D960E1">
        <w:rPr>
          <w:sz w:val="28"/>
          <w:szCs w:val="28"/>
          <w:lang w:eastAsia="en-US" w:bidi="en-US"/>
        </w:rPr>
        <w:t xml:space="preserve">) </w:t>
      </w:r>
      <w:r w:rsidRPr="00D960E1">
        <w:rPr>
          <w:sz w:val="28"/>
          <w:szCs w:val="28"/>
        </w:rPr>
        <w:t>и опубликовать в газете "Дербентские известия".</w:t>
      </w:r>
    </w:p>
    <w:p w:rsidR="00117268" w:rsidRPr="00D960E1" w:rsidRDefault="00B83FB8" w:rsidP="00D960E1">
      <w:pPr>
        <w:pStyle w:val="11"/>
        <w:numPr>
          <w:ilvl w:val="0"/>
          <w:numId w:val="1"/>
        </w:numPr>
        <w:shd w:val="clear" w:color="auto" w:fill="auto"/>
        <w:ind w:firstLine="567"/>
        <w:jc w:val="both"/>
        <w:rPr>
          <w:sz w:val="28"/>
          <w:szCs w:val="28"/>
        </w:rPr>
      </w:pPr>
      <w:r w:rsidRPr="00D960E1">
        <w:rPr>
          <w:sz w:val="28"/>
          <w:szCs w:val="28"/>
        </w:rPr>
        <w:t>Рекомендовать ООО «СК «Гидрокор» в срок не позднее чём за 3 календарных дня до начала проведения общественных обсуждений обеспечить информирование об</w:t>
      </w:r>
      <w:r w:rsidRPr="00D960E1">
        <w:rPr>
          <w:sz w:val="28"/>
          <w:szCs w:val="28"/>
        </w:rPr>
        <w:t>щественности и других участников общественных обсуждений о сроках, месте и доступности объекта общественных обсуждений</w:t>
      </w:r>
    </w:p>
    <w:p w:rsidR="00117268" w:rsidRPr="00D960E1" w:rsidRDefault="00B83FB8" w:rsidP="00D960E1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ind w:firstLine="560"/>
        <w:jc w:val="both"/>
        <w:rPr>
          <w:sz w:val="28"/>
          <w:szCs w:val="28"/>
        </w:rPr>
      </w:pPr>
      <w:r w:rsidRPr="00D960E1">
        <w:rPr>
          <w:sz w:val="28"/>
          <w:szCs w:val="28"/>
        </w:rPr>
        <w:t xml:space="preserve">на муниципальном уровне - официальный сайт администрации Дербентского района </w:t>
      </w:r>
      <w:r w:rsidRPr="00D960E1">
        <w:rPr>
          <w:sz w:val="28"/>
          <w:szCs w:val="28"/>
          <w:lang w:eastAsia="en-US" w:bidi="en-US"/>
        </w:rPr>
        <w:t>(</w:t>
      </w:r>
      <w:hyperlink r:id="rId11" w:history="1">
        <w:r w:rsidRPr="00D960E1">
          <w:rPr>
            <w:sz w:val="28"/>
            <w:szCs w:val="28"/>
            <w:lang w:val="en-US" w:eastAsia="en-US" w:bidi="en-US"/>
          </w:rPr>
          <w:t>https</w:t>
        </w:r>
        <w:r w:rsidRPr="00D960E1">
          <w:rPr>
            <w:sz w:val="28"/>
            <w:szCs w:val="28"/>
            <w:lang w:eastAsia="en-US" w:bidi="en-US"/>
          </w:rPr>
          <w:t>://</w:t>
        </w:r>
        <w:r w:rsidRPr="00D960E1">
          <w:rPr>
            <w:sz w:val="28"/>
            <w:szCs w:val="28"/>
            <w:lang w:val="en-US" w:eastAsia="en-US" w:bidi="en-US"/>
          </w:rPr>
          <w:t>derbrayon</w:t>
        </w:r>
        <w:r w:rsidRPr="00D960E1">
          <w:rPr>
            <w:sz w:val="28"/>
            <w:szCs w:val="28"/>
            <w:lang w:eastAsia="en-US" w:bidi="en-US"/>
          </w:rPr>
          <w:t>.</w:t>
        </w:r>
        <w:r w:rsidRPr="00D960E1">
          <w:rPr>
            <w:sz w:val="28"/>
            <w:szCs w:val="28"/>
            <w:lang w:val="en-US" w:eastAsia="en-US" w:bidi="en-US"/>
          </w:rPr>
          <w:t>ru</w:t>
        </w:r>
      </w:hyperlink>
      <w:r w:rsidRPr="00D960E1">
        <w:rPr>
          <w:sz w:val="28"/>
          <w:szCs w:val="28"/>
          <w:lang w:eastAsia="en-US" w:bidi="en-US"/>
        </w:rPr>
        <w:t>);</w:t>
      </w:r>
    </w:p>
    <w:p w:rsidR="00117268" w:rsidRPr="00D960E1" w:rsidRDefault="00B83FB8" w:rsidP="00D960E1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ind w:firstLine="560"/>
        <w:jc w:val="both"/>
        <w:rPr>
          <w:sz w:val="28"/>
          <w:szCs w:val="28"/>
        </w:rPr>
      </w:pPr>
      <w:r w:rsidRPr="00D960E1">
        <w:rPr>
          <w:sz w:val="28"/>
          <w:szCs w:val="28"/>
        </w:rPr>
        <w:t>на региональном уровне - на официальном сайте территориального органа Росприроднадзора и на официальном сайте органа исполнительной власти соответствующего субъекта Российской Федерации в области охраны окружающей среды</w:t>
      </w:r>
    </w:p>
    <w:p w:rsidR="00117268" w:rsidRPr="00D960E1" w:rsidRDefault="00B83FB8" w:rsidP="00D960E1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ind w:firstLine="560"/>
        <w:jc w:val="both"/>
        <w:rPr>
          <w:sz w:val="28"/>
          <w:szCs w:val="28"/>
        </w:rPr>
      </w:pPr>
      <w:r w:rsidRPr="00D960E1">
        <w:rPr>
          <w:sz w:val="28"/>
          <w:szCs w:val="28"/>
        </w:rPr>
        <w:t>на федеральном уровне - на официальн</w:t>
      </w:r>
      <w:r w:rsidRPr="00D960E1">
        <w:rPr>
          <w:sz w:val="28"/>
          <w:szCs w:val="28"/>
        </w:rPr>
        <w:t>ом сайте Росприроднадзора (в случае проведения оценки воздействия планируемой (намечаемой) хозяйственной и иной деятельности, обосновывающая документация которой является объектом государственной экологической экспертизы федерального уровня)</w:t>
      </w:r>
    </w:p>
    <w:p w:rsidR="00117268" w:rsidRPr="00D960E1" w:rsidRDefault="00B83FB8" w:rsidP="00D960E1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ind w:firstLine="560"/>
        <w:jc w:val="both"/>
        <w:rPr>
          <w:sz w:val="28"/>
          <w:szCs w:val="28"/>
        </w:rPr>
      </w:pPr>
      <w:r w:rsidRPr="00D960E1">
        <w:rPr>
          <w:sz w:val="28"/>
          <w:szCs w:val="28"/>
        </w:rPr>
        <w:t>в здании админ</w:t>
      </w:r>
      <w:r w:rsidRPr="00D960E1">
        <w:rPr>
          <w:sz w:val="28"/>
          <w:szCs w:val="28"/>
        </w:rPr>
        <w:t>истраций муниципального района «Дербентский район» по адресу: 368600, Республика Дагестан, город Дербент, ул. Ю. Гагарина, д.23, (цокольный этаж, отдел архитектуры и градостроительства) время работы: понедельник - пятница с 09-00 до 18-00 часов (обед с 13-</w:t>
      </w:r>
      <w:r w:rsidRPr="00D960E1">
        <w:rPr>
          <w:sz w:val="28"/>
          <w:szCs w:val="28"/>
        </w:rPr>
        <w:t>00 до 14-00 часов).</w:t>
      </w:r>
    </w:p>
    <w:p w:rsidR="00117268" w:rsidRPr="00D960E1" w:rsidRDefault="00B83FB8" w:rsidP="00D960E1">
      <w:pPr>
        <w:pStyle w:val="11"/>
        <w:numPr>
          <w:ilvl w:val="0"/>
          <w:numId w:val="2"/>
        </w:numPr>
        <w:shd w:val="clear" w:color="auto" w:fill="auto"/>
        <w:tabs>
          <w:tab w:val="left" w:pos="0"/>
        </w:tabs>
        <w:ind w:firstLine="560"/>
        <w:jc w:val="both"/>
        <w:rPr>
          <w:sz w:val="28"/>
          <w:szCs w:val="28"/>
        </w:rPr>
      </w:pPr>
      <w:r w:rsidRPr="00D960E1">
        <w:rPr>
          <w:sz w:val="28"/>
          <w:szCs w:val="28"/>
        </w:rPr>
        <w:t>на сайте ООО «СК «Гидрокор»</w:t>
      </w:r>
    </w:p>
    <w:p w:rsidR="00117268" w:rsidRPr="00D960E1" w:rsidRDefault="00B83FB8" w:rsidP="00D960E1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  <w:rPr>
          <w:sz w:val="28"/>
          <w:szCs w:val="28"/>
        </w:rPr>
      </w:pPr>
      <w:r w:rsidRPr="00D960E1">
        <w:rPr>
          <w:sz w:val="28"/>
          <w:szCs w:val="28"/>
        </w:rPr>
        <w:t>Ознакомиться с материалами по объекту общественных обсуждений можно с 06.06.2022г. по 18.07.2022 г. включительно по адресу, указанному в п. 5 настоящего постановления.</w:t>
      </w:r>
    </w:p>
    <w:p w:rsidR="00117268" w:rsidRPr="00D960E1" w:rsidRDefault="00B83FB8" w:rsidP="00D960E1">
      <w:pPr>
        <w:pStyle w:val="11"/>
        <w:numPr>
          <w:ilvl w:val="0"/>
          <w:numId w:val="1"/>
        </w:numPr>
        <w:shd w:val="clear" w:color="auto" w:fill="auto"/>
        <w:ind w:firstLine="567"/>
        <w:jc w:val="both"/>
        <w:rPr>
          <w:sz w:val="28"/>
          <w:szCs w:val="28"/>
        </w:rPr>
      </w:pPr>
      <w:r w:rsidRPr="00D960E1">
        <w:rPr>
          <w:sz w:val="28"/>
          <w:szCs w:val="28"/>
        </w:rPr>
        <w:t>Прием замечаний и предложений по объекту</w:t>
      </w:r>
      <w:r w:rsidRPr="00D960E1">
        <w:rPr>
          <w:sz w:val="28"/>
          <w:szCs w:val="28"/>
        </w:rPr>
        <w:t xml:space="preserve"> общественных обсуждений от общественности и всех заинтересованных лиц в период проведения общественных обсуждений с 06.06.2022 по 18.07.2022 включительно и в течение 10 календарных дней после окончания срока общественных обсуждений с 07.07.2022 по 18.07.2</w:t>
      </w:r>
      <w:r w:rsidRPr="00D960E1">
        <w:rPr>
          <w:sz w:val="28"/>
          <w:szCs w:val="28"/>
        </w:rPr>
        <w:t xml:space="preserve">022г. (п. 7.9.5.5. Приказа Минприроды </w:t>
      </w:r>
      <w:r w:rsidRPr="00D960E1">
        <w:rPr>
          <w:sz w:val="28"/>
          <w:szCs w:val="28"/>
        </w:rPr>
        <w:lastRenderedPageBreak/>
        <w:t>России от 01.12.2020 № 999) будет осуществляться по следующим адресам:</w:t>
      </w:r>
    </w:p>
    <w:p w:rsidR="00117268" w:rsidRPr="00D960E1" w:rsidRDefault="00B83FB8" w:rsidP="00D960E1">
      <w:pPr>
        <w:pStyle w:val="11"/>
        <w:shd w:val="clear" w:color="auto" w:fill="auto"/>
        <w:ind w:firstLine="567"/>
        <w:jc w:val="both"/>
        <w:rPr>
          <w:sz w:val="28"/>
          <w:szCs w:val="28"/>
        </w:rPr>
      </w:pPr>
      <w:r w:rsidRPr="00D960E1">
        <w:rPr>
          <w:sz w:val="28"/>
          <w:szCs w:val="28"/>
        </w:rPr>
        <w:t>- 368600, Республика Дагестан, город Дербент, ул. Ю. Гагарина, д.23, (цокольный этаж, отдел архитектуры и градостроительства) время работы: понедел</w:t>
      </w:r>
      <w:r w:rsidRPr="00D960E1">
        <w:rPr>
          <w:sz w:val="28"/>
          <w:szCs w:val="28"/>
        </w:rPr>
        <w:t>ьник - пятница с 09-00 до 18-00 часов (обед с 13-00 до 14-00 часов)., тел.: 8 (87240) 4-53-15;</w:t>
      </w:r>
    </w:p>
    <w:p w:rsidR="00117268" w:rsidRPr="00D960E1" w:rsidRDefault="00B83FB8" w:rsidP="00D960E1">
      <w:pPr>
        <w:pStyle w:val="11"/>
        <w:shd w:val="clear" w:color="auto" w:fill="auto"/>
        <w:ind w:firstLine="567"/>
        <w:jc w:val="both"/>
        <w:rPr>
          <w:sz w:val="28"/>
          <w:szCs w:val="28"/>
        </w:rPr>
      </w:pPr>
      <w:r w:rsidRPr="00D960E1">
        <w:rPr>
          <w:sz w:val="28"/>
          <w:szCs w:val="28"/>
        </w:rPr>
        <w:t xml:space="preserve">- на электронную почту администрации муниципального района «Дербентский район»: </w:t>
      </w:r>
      <w:r w:rsidRPr="00D960E1">
        <w:rPr>
          <w:sz w:val="28"/>
          <w:szCs w:val="28"/>
          <w:lang w:val="en-US" w:eastAsia="en-US" w:bidi="en-US"/>
        </w:rPr>
        <w:t>e</w:t>
      </w:r>
      <w:r w:rsidRPr="00D960E1">
        <w:rPr>
          <w:sz w:val="28"/>
          <w:szCs w:val="28"/>
          <w:lang w:eastAsia="en-US" w:bidi="en-US"/>
        </w:rPr>
        <w:t>-</w:t>
      </w:r>
      <w:r w:rsidRPr="00D960E1">
        <w:rPr>
          <w:sz w:val="28"/>
          <w:szCs w:val="28"/>
          <w:lang w:val="en-US" w:eastAsia="en-US" w:bidi="en-US"/>
        </w:rPr>
        <w:t>mail</w:t>
      </w:r>
      <w:r w:rsidRPr="00D960E1">
        <w:rPr>
          <w:sz w:val="28"/>
          <w:szCs w:val="28"/>
          <w:lang w:eastAsia="en-US" w:bidi="en-US"/>
        </w:rPr>
        <w:t xml:space="preserve">: </w:t>
      </w:r>
      <w:hyperlink r:id="rId12" w:history="1">
        <w:r w:rsidRPr="00D960E1">
          <w:rPr>
            <w:sz w:val="28"/>
            <w:szCs w:val="28"/>
            <w:lang w:val="en-US" w:eastAsia="en-US" w:bidi="en-US"/>
          </w:rPr>
          <w:t>derbentrayon</w:t>
        </w:r>
        <w:r w:rsidRPr="00D960E1">
          <w:rPr>
            <w:sz w:val="28"/>
            <w:szCs w:val="28"/>
            <w:lang w:eastAsia="en-US" w:bidi="en-US"/>
          </w:rPr>
          <w:t>@</w:t>
        </w:r>
        <w:r w:rsidRPr="00D960E1">
          <w:rPr>
            <w:sz w:val="28"/>
            <w:szCs w:val="28"/>
            <w:lang w:val="en-US" w:eastAsia="en-US" w:bidi="en-US"/>
          </w:rPr>
          <w:t>e</w:t>
        </w:r>
        <w:r w:rsidRPr="00D960E1">
          <w:rPr>
            <w:sz w:val="28"/>
            <w:szCs w:val="28"/>
            <w:lang w:eastAsia="en-US" w:bidi="en-US"/>
          </w:rPr>
          <w:t>-</w:t>
        </w:r>
        <w:r w:rsidRPr="00D960E1">
          <w:rPr>
            <w:sz w:val="28"/>
            <w:szCs w:val="28"/>
            <w:lang w:val="en-US" w:eastAsia="en-US" w:bidi="en-US"/>
          </w:rPr>
          <w:t>dag</w:t>
        </w:r>
        <w:r w:rsidRPr="00D960E1">
          <w:rPr>
            <w:sz w:val="28"/>
            <w:szCs w:val="28"/>
            <w:lang w:eastAsia="en-US" w:bidi="en-US"/>
          </w:rPr>
          <w:t>.</w:t>
        </w:r>
        <w:r w:rsidRPr="00D960E1">
          <w:rPr>
            <w:sz w:val="28"/>
            <w:szCs w:val="28"/>
            <w:lang w:val="en-US" w:eastAsia="en-US" w:bidi="en-US"/>
          </w:rPr>
          <w:t>ru</w:t>
        </w:r>
      </w:hyperlink>
    </w:p>
    <w:p w:rsidR="00117268" w:rsidRPr="00D960E1" w:rsidRDefault="00B83FB8" w:rsidP="00D960E1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  <w:rPr>
          <w:sz w:val="28"/>
          <w:szCs w:val="28"/>
        </w:rPr>
      </w:pPr>
      <w:r w:rsidRPr="00D960E1">
        <w:rPr>
          <w:sz w:val="28"/>
          <w:szCs w:val="28"/>
        </w:rPr>
        <w:t xml:space="preserve">Форма </w:t>
      </w:r>
      <w:r w:rsidRPr="00D960E1">
        <w:rPr>
          <w:sz w:val="28"/>
          <w:szCs w:val="28"/>
        </w:rPr>
        <w:t>проведения общественных обсуждений: в форме общественных слушаний.</w:t>
      </w:r>
      <w:r w:rsidR="00D960E1">
        <w:rPr>
          <w:sz w:val="28"/>
          <w:szCs w:val="28"/>
        </w:rPr>
        <w:t xml:space="preserve"> </w:t>
      </w:r>
      <w:r w:rsidRPr="00D960E1">
        <w:rPr>
          <w:sz w:val="28"/>
          <w:szCs w:val="28"/>
        </w:rPr>
        <w:t>Форма предоставления замечаний, комментариев и предложений - письменная. Замечания, комментарии и пожелания от общественности и всех заинтересованных лиц также можно оставлять в «журнале у</w:t>
      </w:r>
      <w:r w:rsidRPr="00D960E1">
        <w:rPr>
          <w:sz w:val="28"/>
          <w:szCs w:val="28"/>
        </w:rPr>
        <w:t>чета замечаний и предложений» находящегося по указанному адресу.</w:t>
      </w:r>
    </w:p>
    <w:p w:rsidR="00117268" w:rsidRPr="00D960E1" w:rsidRDefault="00B83FB8" w:rsidP="00D960E1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  <w:rPr>
          <w:sz w:val="28"/>
          <w:szCs w:val="28"/>
        </w:rPr>
      </w:pPr>
      <w:r w:rsidRPr="00D960E1">
        <w:rPr>
          <w:sz w:val="28"/>
          <w:szCs w:val="28"/>
        </w:rPr>
        <w:t>Настоящее постановление вступает в силу со дня его подписания.</w:t>
      </w:r>
    </w:p>
    <w:p w:rsidR="00117268" w:rsidRPr="00D960E1" w:rsidRDefault="00B83FB8" w:rsidP="00D960E1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  <w:rPr>
          <w:sz w:val="28"/>
          <w:szCs w:val="28"/>
        </w:rPr>
      </w:pPr>
      <w:r w:rsidRPr="00D960E1">
        <w:rPr>
          <w:sz w:val="28"/>
          <w:szCs w:val="28"/>
        </w:rPr>
        <w:t xml:space="preserve">Настоящее постановление опубликовать в газете «Дербентские Известия» и разместить на сайте администрации Дербентского района </w:t>
      </w:r>
      <w:r w:rsidRPr="00D960E1">
        <w:rPr>
          <w:sz w:val="28"/>
          <w:szCs w:val="28"/>
          <w:lang w:eastAsia="en-US" w:bidi="en-US"/>
        </w:rPr>
        <w:t>(</w:t>
      </w:r>
      <w:hyperlink r:id="rId13" w:history="1">
        <w:r w:rsidRPr="00D960E1">
          <w:rPr>
            <w:sz w:val="28"/>
            <w:szCs w:val="28"/>
            <w:lang w:val="en-US" w:eastAsia="en-US" w:bidi="en-US"/>
          </w:rPr>
          <w:t>https</w:t>
        </w:r>
        <w:r w:rsidRPr="00D960E1">
          <w:rPr>
            <w:sz w:val="28"/>
            <w:szCs w:val="28"/>
            <w:lang w:eastAsia="en-US" w:bidi="en-US"/>
          </w:rPr>
          <w:t>://</w:t>
        </w:r>
        <w:r w:rsidRPr="00D960E1">
          <w:rPr>
            <w:sz w:val="28"/>
            <w:szCs w:val="28"/>
            <w:lang w:val="en-US" w:eastAsia="en-US" w:bidi="en-US"/>
          </w:rPr>
          <w:t>derbrayon</w:t>
        </w:r>
        <w:r w:rsidRPr="00D960E1">
          <w:rPr>
            <w:sz w:val="28"/>
            <w:szCs w:val="28"/>
            <w:lang w:eastAsia="en-US" w:bidi="en-US"/>
          </w:rPr>
          <w:t>.</w:t>
        </w:r>
        <w:r w:rsidRPr="00D960E1">
          <w:rPr>
            <w:sz w:val="28"/>
            <w:szCs w:val="28"/>
            <w:lang w:val="en-US" w:eastAsia="en-US" w:bidi="en-US"/>
          </w:rPr>
          <w:t>ru</w:t>
        </w:r>
      </w:hyperlink>
      <w:r w:rsidRPr="00D960E1">
        <w:rPr>
          <w:sz w:val="28"/>
          <w:szCs w:val="28"/>
          <w:lang w:eastAsia="en-US" w:bidi="en-US"/>
        </w:rPr>
        <w:t>).</w:t>
      </w:r>
    </w:p>
    <w:p w:rsidR="00117268" w:rsidRPr="00D960E1" w:rsidRDefault="00B83FB8" w:rsidP="00D960E1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ind w:firstLine="567"/>
        <w:jc w:val="both"/>
        <w:rPr>
          <w:sz w:val="28"/>
          <w:szCs w:val="28"/>
        </w:rPr>
        <w:sectPr w:rsidR="00117268" w:rsidRPr="00D960E1" w:rsidSect="00D960E1">
          <w:type w:val="continuous"/>
          <w:pgSz w:w="11900" w:h="16840"/>
          <w:pgMar w:top="1116" w:right="843" w:bottom="1501" w:left="1701" w:header="0" w:footer="3" w:gutter="0"/>
          <w:cols w:space="720"/>
          <w:noEndnote/>
          <w:docGrid w:linePitch="360"/>
        </w:sectPr>
      </w:pPr>
      <w:r w:rsidRPr="00D960E1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«Дербентский район» Эмиргамзаева С.Г.</w:t>
      </w:r>
    </w:p>
    <w:p w:rsidR="00117268" w:rsidRDefault="00117268">
      <w:pPr>
        <w:spacing w:line="240" w:lineRule="exact"/>
        <w:rPr>
          <w:sz w:val="19"/>
          <w:szCs w:val="19"/>
        </w:rPr>
      </w:pPr>
    </w:p>
    <w:p w:rsidR="00117268" w:rsidRDefault="00117268">
      <w:pPr>
        <w:spacing w:line="240" w:lineRule="exact"/>
        <w:rPr>
          <w:sz w:val="19"/>
          <w:szCs w:val="19"/>
        </w:rPr>
      </w:pPr>
    </w:p>
    <w:p w:rsidR="00117268" w:rsidRDefault="00961677">
      <w:pPr>
        <w:spacing w:before="39" w:after="39" w:line="240" w:lineRule="exact"/>
        <w:rPr>
          <w:sz w:val="19"/>
          <w:szCs w:val="19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222DD0A0" wp14:editId="52A944CB">
            <wp:simplePos x="0" y="0"/>
            <wp:positionH relativeFrom="page">
              <wp:posOffset>1127125</wp:posOffset>
            </wp:positionH>
            <wp:positionV relativeFrom="paragraph">
              <wp:posOffset>116205</wp:posOffset>
            </wp:positionV>
            <wp:extent cx="3779520" cy="1847215"/>
            <wp:effectExtent l="0" t="0" r="0" b="0"/>
            <wp:wrapNone/>
            <wp:docPr id="2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268" w:rsidRDefault="00117268">
      <w:pPr>
        <w:spacing w:line="1" w:lineRule="exact"/>
        <w:sectPr w:rsidR="00117268">
          <w:type w:val="continuous"/>
          <w:pgSz w:w="11900" w:h="16840"/>
          <w:pgMar w:top="1043" w:right="0" w:bottom="1043" w:left="0" w:header="0" w:footer="3" w:gutter="0"/>
          <w:cols w:space="720"/>
          <w:noEndnote/>
          <w:docGrid w:linePitch="360"/>
        </w:sectPr>
      </w:pPr>
    </w:p>
    <w:p w:rsidR="00117268" w:rsidRPr="00961677" w:rsidRDefault="00B83FB8" w:rsidP="00961677">
      <w:pPr>
        <w:pStyle w:val="22"/>
        <w:keepNext/>
        <w:keepLines/>
        <w:framePr w:w="2116" w:h="341" w:wrap="none" w:vAnchor="text" w:hAnchor="page" w:x="9042" w:y="325"/>
        <w:shd w:val="clear" w:color="auto" w:fill="auto"/>
        <w:rPr>
          <w:sz w:val="28"/>
          <w:szCs w:val="28"/>
        </w:rPr>
      </w:pPr>
      <w:bookmarkStart w:id="4" w:name="bookmark8"/>
      <w:bookmarkStart w:id="5" w:name="bookmark9"/>
      <w:r w:rsidRPr="00961677">
        <w:rPr>
          <w:sz w:val="28"/>
          <w:szCs w:val="28"/>
        </w:rPr>
        <w:t>М.Г. Рагимов</w:t>
      </w:r>
      <w:bookmarkEnd w:id="4"/>
      <w:bookmarkEnd w:id="5"/>
    </w:p>
    <w:p w:rsidR="00117268" w:rsidRPr="00961677" w:rsidRDefault="00117268">
      <w:pPr>
        <w:spacing w:line="360" w:lineRule="exact"/>
        <w:rPr>
          <w:sz w:val="28"/>
          <w:szCs w:val="28"/>
        </w:rPr>
      </w:pPr>
    </w:p>
    <w:p w:rsidR="00117268" w:rsidRPr="00961677" w:rsidRDefault="00117268">
      <w:pPr>
        <w:spacing w:line="360" w:lineRule="exact"/>
        <w:rPr>
          <w:sz w:val="28"/>
          <w:szCs w:val="28"/>
        </w:rPr>
      </w:pPr>
    </w:p>
    <w:p w:rsidR="00117268" w:rsidRPr="00961677" w:rsidRDefault="00117268">
      <w:pPr>
        <w:spacing w:line="360" w:lineRule="exact"/>
        <w:rPr>
          <w:sz w:val="28"/>
          <w:szCs w:val="28"/>
        </w:rPr>
      </w:pPr>
    </w:p>
    <w:p w:rsidR="00117268" w:rsidRDefault="00117268">
      <w:pPr>
        <w:spacing w:line="360" w:lineRule="exact"/>
      </w:pPr>
    </w:p>
    <w:p w:rsidR="00117268" w:rsidRDefault="00117268">
      <w:pPr>
        <w:spacing w:line="360" w:lineRule="exact"/>
      </w:pPr>
    </w:p>
    <w:p w:rsidR="00117268" w:rsidRDefault="00117268">
      <w:pPr>
        <w:spacing w:line="360" w:lineRule="exact"/>
      </w:pPr>
    </w:p>
    <w:p w:rsidR="00117268" w:rsidRDefault="00117268">
      <w:pPr>
        <w:spacing w:line="360" w:lineRule="exact"/>
      </w:pPr>
    </w:p>
    <w:p w:rsidR="00117268" w:rsidRDefault="00117268">
      <w:pPr>
        <w:spacing w:line="360" w:lineRule="exact"/>
      </w:pPr>
    </w:p>
    <w:p w:rsidR="00117268" w:rsidRDefault="00117268">
      <w:pPr>
        <w:spacing w:line="360" w:lineRule="exact"/>
      </w:pPr>
    </w:p>
    <w:p w:rsidR="00117268" w:rsidRDefault="00117268">
      <w:pPr>
        <w:spacing w:line="360" w:lineRule="exact"/>
      </w:pPr>
    </w:p>
    <w:p w:rsidR="00117268" w:rsidRDefault="00117268">
      <w:pPr>
        <w:spacing w:line="360" w:lineRule="exact"/>
      </w:pPr>
    </w:p>
    <w:p w:rsidR="00117268" w:rsidRDefault="00117268">
      <w:pPr>
        <w:spacing w:line="360" w:lineRule="exact"/>
      </w:pPr>
    </w:p>
    <w:p w:rsidR="00117268" w:rsidRDefault="00117268">
      <w:pPr>
        <w:spacing w:line="360" w:lineRule="exact"/>
      </w:pPr>
    </w:p>
    <w:p w:rsidR="00117268" w:rsidRDefault="00117268">
      <w:pPr>
        <w:spacing w:line="360" w:lineRule="exact"/>
      </w:pPr>
    </w:p>
    <w:p w:rsidR="00117268" w:rsidRDefault="00117268">
      <w:pPr>
        <w:spacing w:line="360" w:lineRule="exact"/>
      </w:pPr>
    </w:p>
    <w:p w:rsidR="00117268" w:rsidRDefault="00117268">
      <w:pPr>
        <w:spacing w:after="441" w:line="1" w:lineRule="exact"/>
      </w:pPr>
    </w:p>
    <w:p w:rsidR="00117268" w:rsidRDefault="00117268">
      <w:pPr>
        <w:spacing w:line="1" w:lineRule="exact"/>
        <w:sectPr w:rsidR="00117268">
          <w:type w:val="continuous"/>
          <w:pgSz w:w="11900" w:h="16840"/>
          <w:pgMar w:top="1043" w:right="909" w:bottom="1043" w:left="335" w:header="0" w:footer="3" w:gutter="0"/>
          <w:cols w:space="720"/>
          <w:noEndnote/>
          <w:docGrid w:linePitch="360"/>
        </w:sectPr>
      </w:pPr>
    </w:p>
    <w:p w:rsidR="00117268" w:rsidRPr="00961677" w:rsidRDefault="00B83FB8" w:rsidP="00961677">
      <w:pPr>
        <w:pStyle w:val="11"/>
        <w:shd w:val="clear" w:color="auto" w:fill="auto"/>
        <w:spacing w:after="600"/>
        <w:ind w:left="446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 Администрации муниципальн</w:t>
      </w:r>
      <w:r w:rsidR="00961677">
        <w:rPr>
          <w:sz w:val="24"/>
          <w:szCs w:val="24"/>
        </w:rPr>
        <w:t xml:space="preserve">ого района «Дербентский район» </w:t>
      </w:r>
      <w:r>
        <w:rPr>
          <w:sz w:val="24"/>
          <w:szCs w:val="24"/>
        </w:rPr>
        <w:t>от «</w:t>
      </w:r>
      <w:r w:rsidR="00961677">
        <w:rPr>
          <w:sz w:val="24"/>
          <w:szCs w:val="24"/>
        </w:rPr>
        <w:t xml:space="preserve">02» июня </w:t>
      </w:r>
      <w:r w:rsidRPr="00D960E1">
        <w:rPr>
          <w:sz w:val="24"/>
          <w:szCs w:val="24"/>
          <w:lang w:eastAsia="en-US" w:bidi="en-US"/>
        </w:rPr>
        <w:t>2022</w:t>
      </w:r>
      <w:r w:rsidR="00961677" w:rsidRPr="00961677">
        <w:rPr>
          <w:sz w:val="24"/>
          <w:szCs w:val="24"/>
          <w:lang w:eastAsia="en-US" w:bidi="en-US"/>
        </w:rPr>
        <w:t xml:space="preserve"> г. </w:t>
      </w:r>
      <w:r w:rsidR="00961677">
        <w:rPr>
          <w:sz w:val="24"/>
          <w:szCs w:val="24"/>
          <w:lang w:eastAsia="en-US" w:bidi="en-US"/>
        </w:rPr>
        <w:t>№127</w:t>
      </w:r>
    </w:p>
    <w:p w:rsidR="00117268" w:rsidRPr="00961677" w:rsidRDefault="00B83FB8" w:rsidP="00961677">
      <w:pPr>
        <w:pStyle w:val="a5"/>
        <w:shd w:val="clear" w:color="auto" w:fill="auto"/>
        <w:spacing w:line="240" w:lineRule="auto"/>
        <w:rPr>
          <w:sz w:val="28"/>
          <w:szCs w:val="28"/>
        </w:rPr>
      </w:pPr>
      <w:r w:rsidRPr="00961677">
        <w:rPr>
          <w:sz w:val="28"/>
          <w:szCs w:val="28"/>
        </w:rPr>
        <w:t xml:space="preserve">Состав комиссии по проведению общественных обсуждений (в </w:t>
      </w:r>
      <w:r w:rsidRPr="00961677">
        <w:rPr>
          <w:sz w:val="28"/>
          <w:szCs w:val="28"/>
        </w:rPr>
        <w:t>форме общественных слушаний)</w:t>
      </w:r>
    </w:p>
    <w:p w:rsidR="00117268" w:rsidRDefault="00117268">
      <w:pPr>
        <w:pStyle w:val="a5"/>
        <w:shd w:val="clear" w:color="auto" w:fill="auto"/>
        <w:spacing w:line="182" w:lineRule="auto"/>
        <w:ind w:left="221"/>
        <w:jc w:val="left"/>
        <w:rPr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6"/>
        <w:gridCol w:w="6854"/>
      </w:tblGrid>
      <w:tr w:rsidR="00117268" w:rsidTr="009616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268" w:rsidRPr="00961677" w:rsidRDefault="00B83FB8" w:rsidP="00961677">
            <w:pPr>
              <w:pStyle w:val="a7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961677">
              <w:rPr>
                <w:sz w:val="28"/>
                <w:szCs w:val="28"/>
              </w:rPr>
              <w:t>Ф.И.О.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8" w:rsidRPr="00961677" w:rsidRDefault="00B83FB8" w:rsidP="00961677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61677">
              <w:rPr>
                <w:sz w:val="28"/>
                <w:szCs w:val="28"/>
              </w:rPr>
              <w:t>Должность</w:t>
            </w:r>
          </w:p>
        </w:tc>
      </w:tr>
      <w:tr w:rsidR="00117268" w:rsidTr="009616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268" w:rsidRPr="00961677" w:rsidRDefault="00B83FB8" w:rsidP="00961677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61677">
              <w:rPr>
                <w:sz w:val="28"/>
                <w:szCs w:val="28"/>
              </w:rPr>
              <w:t>Эмиргамзаев С.Г.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8" w:rsidRPr="00961677" w:rsidRDefault="00B83FB8" w:rsidP="00961677">
            <w:pPr>
              <w:pStyle w:val="a7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961677">
              <w:rPr>
                <w:sz w:val="28"/>
                <w:szCs w:val="28"/>
              </w:rPr>
              <w:t>Заместитель Главы администрации муниципального района «Дербентский район», председатель комиссии</w:t>
            </w:r>
          </w:p>
        </w:tc>
      </w:tr>
      <w:tr w:rsidR="00117268" w:rsidTr="009616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268" w:rsidRPr="00961677" w:rsidRDefault="00B83FB8" w:rsidP="00961677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61677">
              <w:rPr>
                <w:sz w:val="28"/>
                <w:szCs w:val="28"/>
              </w:rPr>
              <w:t>Ибрагимов В.Ф.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8" w:rsidRPr="00961677" w:rsidRDefault="00B83FB8" w:rsidP="00961677">
            <w:pPr>
              <w:pStyle w:val="a7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961677">
              <w:rPr>
                <w:sz w:val="28"/>
                <w:szCs w:val="28"/>
              </w:rPr>
              <w:t xml:space="preserve">Начальник отдела архитектуры и градостроительства </w:t>
            </w:r>
            <w:r w:rsidRPr="00961677">
              <w:rPr>
                <w:sz w:val="28"/>
                <w:szCs w:val="28"/>
              </w:rPr>
              <w:t>администрации муниципального района «Дербентский район», заместитель председателя комиссии</w:t>
            </w:r>
          </w:p>
        </w:tc>
      </w:tr>
      <w:tr w:rsidR="00117268" w:rsidTr="009616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268" w:rsidRPr="00961677" w:rsidRDefault="00B83FB8" w:rsidP="00961677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61677">
              <w:rPr>
                <w:sz w:val="28"/>
                <w:szCs w:val="28"/>
              </w:rPr>
              <w:t>Марданова А.Ф.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8" w:rsidRPr="00961677" w:rsidRDefault="00B83FB8" w:rsidP="00961677">
            <w:pPr>
              <w:pStyle w:val="a7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961677">
              <w:rPr>
                <w:sz w:val="28"/>
                <w:szCs w:val="28"/>
              </w:rPr>
              <w:t>Главный специалист отдела архитектуры и градостроительства администрации муниципального района «Дербентский район», секретарь комиссии</w:t>
            </w:r>
          </w:p>
        </w:tc>
      </w:tr>
      <w:tr w:rsidR="00117268" w:rsidTr="009616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8" w:rsidRPr="00961677" w:rsidRDefault="00B83FB8" w:rsidP="00961677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61677">
              <w:rPr>
                <w:sz w:val="28"/>
                <w:szCs w:val="28"/>
              </w:rPr>
              <w:t xml:space="preserve">Члены </w:t>
            </w:r>
            <w:r w:rsidRPr="00961677">
              <w:rPr>
                <w:sz w:val="28"/>
                <w:szCs w:val="28"/>
              </w:rPr>
              <w:t>комиссии:</w:t>
            </w:r>
            <w:bookmarkStart w:id="6" w:name="_GoBack"/>
            <w:bookmarkEnd w:id="6"/>
          </w:p>
        </w:tc>
      </w:tr>
      <w:tr w:rsidR="00117268" w:rsidTr="00961677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268" w:rsidRPr="00961677" w:rsidRDefault="00B83FB8" w:rsidP="00961677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61677">
              <w:rPr>
                <w:sz w:val="28"/>
                <w:szCs w:val="28"/>
              </w:rPr>
              <w:t>Ширалиев А.Ш.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8" w:rsidRPr="00961677" w:rsidRDefault="00B83FB8" w:rsidP="00961677">
            <w:pPr>
              <w:pStyle w:val="a7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961677">
              <w:rPr>
                <w:sz w:val="28"/>
                <w:szCs w:val="28"/>
              </w:rPr>
              <w:t>Главный специалист отдела архитектуры и градостроительства администрации муниципального района «Дербентский район»</w:t>
            </w:r>
          </w:p>
        </w:tc>
      </w:tr>
      <w:tr w:rsidR="00117268" w:rsidTr="00961677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268" w:rsidRPr="00961677" w:rsidRDefault="00B83FB8" w:rsidP="00961677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61677">
              <w:rPr>
                <w:sz w:val="28"/>
                <w:szCs w:val="28"/>
              </w:rPr>
              <w:t>Шихахмедов М.С.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8" w:rsidRPr="00961677" w:rsidRDefault="00B83FB8" w:rsidP="00961677">
            <w:pPr>
              <w:pStyle w:val="a7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961677">
              <w:rPr>
                <w:sz w:val="28"/>
                <w:szCs w:val="28"/>
              </w:rPr>
              <w:t xml:space="preserve">И.о. начальника Управления земельных и имущественных отношений администрации муниципального района </w:t>
            </w:r>
            <w:r w:rsidRPr="00961677">
              <w:rPr>
                <w:sz w:val="28"/>
                <w:szCs w:val="28"/>
              </w:rPr>
              <w:t>«Дербентский район»</w:t>
            </w:r>
          </w:p>
        </w:tc>
      </w:tr>
      <w:tr w:rsidR="00117268" w:rsidTr="009616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7268" w:rsidRPr="00961677" w:rsidRDefault="00B83FB8" w:rsidP="00961677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61677">
              <w:rPr>
                <w:sz w:val="28"/>
                <w:szCs w:val="28"/>
              </w:rPr>
              <w:t>Зейфетдинов М.Б.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8" w:rsidRPr="00961677" w:rsidRDefault="00B83FB8" w:rsidP="00961677">
            <w:pPr>
              <w:pStyle w:val="a7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961677">
              <w:rPr>
                <w:sz w:val="28"/>
                <w:szCs w:val="28"/>
              </w:rPr>
              <w:t>Начальник МБУ УЖКХ администрации муниципального района «Дербентский район»</w:t>
            </w:r>
          </w:p>
        </w:tc>
      </w:tr>
      <w:tr w:rsidR="00117268" w:rsidTr="00961677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268" w:rsidRPr="00961677" w:rsidRDefault="00B83FB8" w:rsidP="00961677">
            <w:pPr>
              <w:pStyle w:val="a7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961677">
              <w:rPr>
                <w:sz w:val="28"/>
                <w:szCs w:val="28"/>
              </w:rPr>
              <w:t>Селимов Г.С.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268" w:rsidRPr="00961677" w:rsidRDefault="00B83FB8" w:rsidP="00961677">
            <w:pPr>
              <w:pStyle w:val="a7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961677">
              <w:rPr>
                <w:sz w:val="28"/>
                <w:szCs w:val="28"/>
              </w:rPr>
              <w:t>Главный специалист по охране окружающей среды МБУ УЖКХ администрации муниципального района «Дербентский район»</w:t>
            </w:r>
          </w:p>
        </w:tc>
      </w:tr>
    </w:tbl>
    <w:p w:rsidR="00B83FB8" w:rsidRDefault="00B83FB8"/>
    <w:sectPr w:rsidR="00B83FB8" w:rsidSect="00961677">
      <w:pgSz w:w="11900" w:h="16840"/>
      <w:pgMar w:top="1134" w:right="801" w:bottom="2111" w:left="16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FB8" w:rsidRDefault="00B83FB8">
      <w:r>
        <w:separator/>
      </w:r>
    </w:p>
  </w:endnote>
  <w:endnote w:type="continuationSeparator" w:id="0">
    <w:p w:rsidR="00B83FB8" w:rsidRDefault="00B8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FB8" w:rsidRDefault="00B83FB8"/>
  </w:footnote>
  <w:footnote w:type="continuationSeparator" w:id="0">
    <w:p w:rsidR="00B83FB8" w:rsidRDefault="00B83FB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68" w:rsidRDefault="00117268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268" w:rsidRDefault="0011726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7E3"/>
    <w:multiLevelType w:val="multilevel"/>
    <w:tmpl w:val="D8D26D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2B40BE"/>
    <w:multiLevelType w:val="multilevel"/>
    <w:tmpl w:val="04602060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68"/>
    <w:rsid w:val="00117268"/>
    <w:rsid w:val="00961677"/>
    <w:rsid w:val="00B83FB8"/>
    <w:rsid w:val="00D9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6185E"/>
  <w15:docId w15:val="{36EE230A-DCB2-474C-9238-A82D93D2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960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60E1"/>
    <w:rPr>
      <w:color w:val="000000"/>
    </w:rPr>
  </w:style>
  <w:style w:type="paragraph" w:styleId="aa">
    <w:name w:val="footer"/>
    <w:basedOn w:val="a"/>
    <w:link w:val="ab"/>
    <w:uiPriority w:val="99"/>
    <w:unhideWhenUsed/>
    <w:rsid w:val="00D960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60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erbray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erbentrayon@e-da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rbrayon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erbrayon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2022-07-04T07:28:00Z</dcterms:created>
  <dcterms:modified xsi:type="dcterms:W3CDTF">2022-07-04T07:49:00Z</dcterms:modified>
</cp:coreProperties>
</file>