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1E" w:rsidRPr="00511F40" w:rsidRDefault="00D8321E" w:rsidP="00511F40">
      <w:pPr>
        <w:tabs>
          <w:tab w:val="left" w:pos="6405"/>
          <w:tab w:val="center" w:pos="7591"/>
        </w:tabs>
        <w:spacing w:after="0" w:line="240" w:lineRule="auto"/>
        <w:ind w:left="0" w:firstLine="0"/>
        <w:jc w:val="left"/>
        <w:rPr>
          <w:szCs w:val="28"/>
        </w:rPr>
      </w:pPr>
    </w:p>
    <w:p w:rsidR="00D8321E" w:rsidRDefault="00D8321E" w:rsidP="00C91E69">
      <w:pPr>
        <w:spacing w:after="0" w:line="240" w:lineRule="auto"/>
        <w:ind w:left="0" w:firstLine="709"/>
        <w:jc w:val="center"/>
        <w:rPr>
          <w:b/>
          <w:szCs w:val="28"/>
        </w:rPr>
      </w:pPr>
    </w:p>
    <w:p w:rsidR="00D8321E" w:rsidRDefault="00D8321E" w:rsidP="000E7BE0">
      <w:pPr>
        <w:spacing w:after="0" w:line="240" w:lineRule="auto"/>
        <w:ind w:left="0" w:firstLine="709"/>
        <w:rPr>
          <w:b/>
          <w:szCs w:val="28"/>
        </w:rPr>
      </w:pPr>
    </w:p>
    <w:p w:rsidR="00D8321E" w:rsidRDefault="00D8321E" w:rsidP="00C91E69">
      <w:pPr>
        <w:spacing w:after="0" w:line="240" w:lineRule="auto"/>
        <w:ind w:left="0" w:firstLine="709"/>
        <w:jc w:val="center"/>
        <w:rPr>
          <w:b/>
          <w:szCs w:val="28"/>
        </w:rPr>
      </w:pPr>
    </w:p>
    <w:p w:rsidR="00D8321E" w:rsidRPr="00C91E69" w:rsidRDefault="00D8321E" w:rsidP="003D5934">
      <w:pPr>
        <w:spacing w:after="0" w:line="240" w:lineRule="auto"/>
        <w:ind w:left="0" w:firstLine="0"/>
        <w:jc w:val="center"/>
        <w:rPr>
          <w:b/>
          <w:szCs w:val="28"/>
        </w:rPr>
      </w:pPr>
      <w:r w:rsidRPr="00C91E69">
        <w:rPr>
          <w:b/>
          <w:szCs w:val="28"/>
        </w:rPr>
        <w:t>ПОЛОЖЕНИЕ</w:t>
      </w:r>
    </w:p>
    <w:p w:rsidR="00D8321E" w:rsidRDefault="00D8321E" w:rsidP="003D5934">
      <w:pPr>
        <w:spacing w:after="0" w:line="24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о М</w:t>
      </w:r>
      <w:r w:rsidRPr="00C91E69">
        <w:rPr>
          <w:b/>
          <w:szCs w:val="28"/>
        </w:rPr>
        <w:t>ежведомственной комиссии по рассмотрению вопросов оказания</w:t>
      </w:r>
    </w:p>
    <w:p w:rsidR="00D8321E" w:rsidRDefault="00D8321E" w:rsidP="003D5934">
      <w:pPr>
        <w:spacing w:after="0" w:line="240" w:lineRule="auto"/>
        <w:ind w:left="0" w:firstLine="0"/>
        <w:jc w:val="center"/>
        <w:rPr>
          <w:b/>
          <w:szCs w:val="28"/>
        </w:rPr>
      </w:pPr>
      <w:r w:rsidRPr="00C91E69">
        <w:rPr>
          <w:b/>
          <w:szCs w:val="28"/>
        </w:rPr>
        <w:t xml:space="preserve"> государственной социальной помощи на основании социального контракта </w:t>
      </w:r>
    </w:p>
    <w:p w:rsidR="00D8321E" w:rsidRPr="00C91E69" w:rsidRDefault="00D8321E" w:rsidP="00C91E69">
      <w:pPr>
        <w:spacing w:after="0" w:line="240" w:lineRule="auto"/>
        <w:ind w:left="0" w:firstLine="709"/>
        <w:jc w:val="center"/>
        <w:rPr>
          <w:b/>
          <w:szCs w:val="28"/>
        </w:rPr>
      </w:pPr>
    </w:p>
    <w:p w:rsidR="00D8321E" w:rsidRPr="00C91E69" w:rsidRDefault="00D8321E" w:rsidP="00C91E69">
      <w:pPr>
        <w:spacing w:after="0" w:line="24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C91E69">
        <w:rPr>
          <w:b/>
          <w:szCs w:val="28"/>
        </w:rPr>
        <w:t>Общие положения</w:t>
      </w:r>
    </w:p>
    <w:p w:rsidR="00D8321E" w:rsidRPr="00C91E69" w:rsidRDefault="00D8321E" w:rsidP="00C91E69">
      <w:pPr>
        <w:spacing w:after="0" w:line="240" w:lineRule="auto"/>
        <w:ind w:left="709" w:firstLine="0"/>
        <w:rPr>
          <w:b/>
          <w:szCs w:val="28"/>
        </w:rPr>
      </w:pPr>
    </w:p>
    <w:p w:rsidR="00D8321E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 xml:space="preserve">1.1. Межведомственная комиссия по рассмотрению вопросов оказания социальной помощи на основании социального контракта (далее - </w:t>
      </w:r>
      <w:r>
        <w:rPr>
          <w:szCs w:val="28"/>
        </w:rPr>
        <w:t>К</w:t>
      </w:r>
      <w:r w:rsidRPr="00C91E69">
        <w:rPr>
          <w:szCs w:val="28"/>
        </w:rPr>
        <w:t xml:space="preserve">омиссия) является коллегиальным органом, образованным для оказания содействия </w:t>
      </w:r>
      <w:r>
        <w:rPr>
          <w:szCs w:val="28"/>
        </w:rPr>
        <w:t>государственного казенного учреждения Республики Дагестан</w:t>
      </w:r>
      <w:r w:rsidRPr="00C91E69">
        <w:rPr>
          <w:szCs w:val="28"/>
        </w:rPr>
        <w:t xml:space="preserve"> «Управление социальной защиты населения в муниципальном образовании «</w:t>
      </w:r>
      <w:r>
        <w:rPr>
          <w:szCs w:val="28"/>
        </w:rPr>
        <w:t>Дербентский район»</w:t>
      </w:r>
      <w:r w:rsidRPr="00C91E69">
        <w:rPr>
          <w:szCs w:val="28"/>
        </w:rPr>
        <w:t xml:space="preserve"> (далее - уполномоченный орган) в составлении программ социальной адаптации в целях оказания малоимущим гражданам государственной социальной помощи на основании социального контракта. </w:t>
      </w:r>
    </w:p>
    <w:p w:rsidR="00D8321E" w:rsidRPr="00C91E69" w:rsidRDefault="00D8321E" w:rsidP="00CF01CD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1.2. Комиссия в своей деятельности руководствуется Конституцией Российской Федерации, законами и иными нормативными правовыми актами Российской Федерации и Республики Дагестан, а также настоящим Положением.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1.3. </w:t>
      </w:r>
      <w:r w:rsidRPr="00C91E69">
        <w:rPr>
          <w:szCs w:val="28"/>
        </w:rPr>
        <w:t>В состав Комиссия входят: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а) органы службы занятости населения и органы местного самоуправления</w:t>
      </w:r>
      <w:r>
        <w:rPr>
          <w:szCs w:val="28"/>
        </w:rPr>
        <w:t xml:space="preserve"> </w:t>
      </w:r>
      <w:r w:rsidRPr="00C91E69">
        <w:rPr>
          <w:szCs w:val="28"/>
        </w:rPr>
        <w:t xml:space="preserve"> — по мероприятию, указанному в подпункте «а» пункта 24 Положения</w:t>
      </w:r>
      <w:r>
        <w:rPr>
          <w:szCs w:val="28"/>
        </w:rPr>
        <w:t xml:space="preserve"> об оказании государственной социальной помощи на основании социального контракта на территории Республики Дагестан, утвержденного постановлением Правительства Республики Дагестан от 12 мая 2021 года №103</w:t>
      </w:r>
      <w:r w:rsidRPr="00C91E69">
        <w:rPr>
          <w:szCs w:val="28"/>
        </w:rPr>
        <w:t>;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 xml:space="preserve">б) органы государственной власти Республики Дагестан, уполномоченные </w:t>
      </w:r>
      <w:r>
        <w:rPr>
          <w:szCs w:val="28"/>
        </w:rPr>
        <w:t>в</w:t>
      </w:r>
      <w:r w:rsidRPr="00C91E69">
        <w:rPr>
          <w:szCs w:val="28"/>
        </w:rPr>
        <w:t xml:space="preserve"> сфере регулирования малого и среднего предпринимательства, в сфере сельского хозяйства, а также органы службы занятости населения и органы местного самоуправления по мероприятию, указанному в подпункте «б» пункта 24 </w:t>
      </w:r>
      <w:r>
        <w:rPr>
          <w:szCs w:val="28"/>
        </w:rPr>
        <w:t>вышеуказанного</w:t>
      </w:r>
      <w:r w:rsidRPr="00C91E69">
        <w:rPr>
          <w:szCs w:val="28"/>
        </w:rPr>
        <w:t xml:space="preserve"> Положения;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 xml:space="preserve">в) органы государственной власти Республики Дагестан, уполномоченные в сфере сельского хозяйства, и органы местного самоуправления — по мероприятию, указанному в подпункте «в» пункта 24 </w:t>
      </w:r>
      <w:r>
        <w:rPr>
          <w:szCs w:val="28"/>
        </w:rPr>
        <w:t>вышеуказанного</w:t>
      </w:r>
      <w:r w:rsidRPr="00C91E69">
        <w:rPr>
          <w:szCs w:val="28"/>
        </w:rPr>
        <w:t xml:space="preserve"> Положения;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 xml:space="preserve">г) органы местного самоуправления по мероприятию, указанному в подпункте «г» пункта 24 </w:t>
      </w:r>
      <w:r>
        <w:rPr>
          <w:szCs w:val="28"/>
        </w:rPr>
        <w:t>вышеуказанного</w:t>
      </w:r>
      <w:r w:rsidRPr="00C91E69">
        <w:rPr>
          <w:szCs w:val="28"/>
        </w:rPr>
        <w:t xml:space="preserve"> Положения.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В состав Комиссии могут привлекаться представители учреждений социального обслуживания, органов образования, здравоохранения, общественных и иных заинтересованных организаций.</w:t>
      </w:r>
    </w:p>
    <w:p w:rsidR="00D8321E" w:rsidRDefault="00D8321E" w:rsidP="00C91E69">
      <w:pPr>
        <w:spacing w:after="0" w:line="240" w:lineRule="auto"/>
        <w:ind w:left="0" w:firstLine="709"/>
        <w:rPr>
          <w:szCs w:val="28"/>
        </w:rPr>
      </w:pPr>
    </w:p>
    <w:p w:rsidR="00D8321E" w:rsidRDefault="00D8321E" w:rsidP="003D5934">
      <w:pPr>
        <w:spacing w:after="0" w:line="240" w:lineRule="auto"/>
        <w:ind w:left="0" w:firstLine="0"/>
        <w:jc w:val="center"/>
        <w:rPr>
          <w:b/>
          <w:szCs w:val="28"/>
        </w:rPr>
      </w:pPr>
      <w:r w:rsidRPr="003D5934">
        <w:rPr>
          <w:b/>
          <w:szCs w:val="28"/>
        </w:rPr>
        <w:t>2.Порядок работы комиссии</w:t>
      </w:r>
    </w:p>
    <w:p w:rsidR="00D8321E" w:rsidRPr="003D5934" w:rsidRDefault="00D8321E" w:rsidP="003D5934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lastRenderedPageBreak/>
        <w:t>2.1. Комиссия осуществляет свою деятельность путем проведения заседаний и принятия решений в целях оказания содействия уполномоченному органу в составлении программ социальной адаптации, которые оформляются протоколом.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2.2. Решение об оказании государственной социальной помощи (или об отказе в ее оказании) принимается Комиссией.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2.3. Заседания Комиссии проводятся по мере поступления заявлений об оказании государственной социальной помощи или в случае необходимости.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2.4. Комиссия состоит из председателя, его заместителя, секретаря и членов комиссии. Персональный состав Комиссии и Положение о Комиссии утверждаются уполномоченным органом социальной защиты населения.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Заседания проводит председатель комиссии, в случае его отсутствия заместитель председателя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2.5. Заседание Комиссии правомочно, если на нем присутствует не менее двух третей от общего состава Комиссии. Решения принимаются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2.6. Решения Комиссии принимаются большинством голосов присутствующих на заседании лиц из состава Комиссии. Протокол заседания Комиссии подписывается председателем Комиссии и секретарем.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2.7. На заседании комиссии выносятся вопросы оказания государственной социальной помощи малоимущим гражданам на основании социального контракта, проекты программ социальной адаптации, составленные совместно гражданами и специалистами уполномоченного органа.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2.8. Секретарь комиссии готовит проект повестки дня заседания комиссии, комплектует материалы для всех членов комиссии и оповещает их о дате, времени и месте проведения заседания не позднее, чем за З рабочих дня до дня проведения заседания.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Протокол заседания комиссии ведет секретарь комиссии. Протокол подписывается присутствующими на заседании членами комиссии в течение 1 дня со дня проведения заседания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В протоколе заседания комиссии указываются дата, время и место проведения заседания комиссии, утвержденная председательствующим повестка дня заседания комиссии, сведения об участвующих в заседании членах комиссии и иных приглашенных лицах, принятые решения по вопросам повестки дня заседания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Протоколы заседаний комиссии хранятся у секретаря комиссии в течение 5 лет со дня проведения заседания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Протоколы заседаний комиссии или выписки из них направляются секретарем комиссии членами комиссии или выписки из них направляются секретарем комиссии членам комиссии в срок 5 рабочих дней со дня проведения заседания комиссии.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2.9. Техническое обеспечение деятельности комиссии осуществляет уполномоченный орган.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lastRenderedPageBreak/>
        <w:t xml:space="preserve">2.10. Комиссия рассматривает заявление, лист собеседования, проект социального контракта с прилагаемой к нему программой социальной адаптации, и другие поступившие документы, заслушивает необходимые пояснения заявителя, вносит предложения по выходу гражданина (его семьи) из трудной жизненной ситуации, обсуждает условия социального контракта, в том числе мероприятия программы социальной адаптации, и, учитывая материальное положение, возраст, состояние трудоспособности членов семьи гражданина или одиноко проживающего гражданина, трудность жизненной ситуации, нуждаемость в помощи, реализацию возможностей </w:t>
      </w:r>
      <w:r>
        <w:rPr>
          <w:szCs w:val="28"/>
        </w:rPr>
        <w:t>само</w:t>
      </w:r>
      <w:r w:rsidRPr="00C91E69">
        <w:rPr>
          <w:szCs w:val="28"/>
        </w:rPr>
        <w:t>обеспечения, выносит одно из следующих заключений: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а) согласовать проект социального контракта с прилагаемой к нему программой социальной адаптации, рекомендовать заключить социальный контракт;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б) внести изменения в отдельные положения проекта социального контракта с прилагаемой к нему программой социальной адаптации (с указанием конкретных предложений), рекомендовать заключить социальный контракт при условии внесения предложенных Комиссией изменений;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в) отказать в назначении государственной социальной помощи.</w:t>
      </w:r>
    </w:p>
    <w:p w:rsidR="00D8321E" w:rsidRPr="00C91E69" w:rsidRDefault="00D8321E" w:rsidP="00C91E69">
      <w:pPr>
        <w:spacing w:after="0" w:line="240" w:lineRule="auto"/>
        <w:ind w:left="0" w:firstLine="709"/>
        <w:rPr>
          <w:szCs w:val="28"/>
        </w:rPr>
      </w:pPr>
      <w:r w:rsidRPr="00C91E69">
        <w:rPr>
          <w:szCs w:val="28"/>
        </w:rPr>
        <w:t>2.11. В случае неявки заявителя, приглашенного на заседание Комиссии, вопрос о назначении ему государственной социальной помощи, проект социального контракта с прилагаемой к нему программой социальной адаптации рассматривается на заседании Комиссии в его отсутствие.</w:t>
      </w:r>
      <w:r w:rsidRPr="00C91E69">
        <w:rPr>
          <w:szCs w:val="28"/>
        </w:rPr>
        <w:br w:type="page"/>
      </w: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2A6C3D">
      <w:pPr>
        <w:ind w:left="708"/>
        <w:jc w:val="right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Приложение №1 </w:t>
      </w:r>
    </w:p>
    <w:p w:rsidR="002A6C3D" w:rsidRDefault="002A6C3D" w:rsidP="002A6C3D">
      <w:pPr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приказу и.о директора </w:t>
      </w:r>
    </w:p>
    <w:p w:rsidR="002A6C3D" w:rsidRDefault="002A6C3D" w:rsidP="002A6C3D">
      <w:pPr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>ГКУ РД УСЗН в МО «Дербентский район»</w:t>
      </w:r>
    </w:p>
    <w:p w:rsidR="002A6C3D" w:rsidRDefault="002A6C3D" w:rsidP="002A6C3D">
      <w:pPr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>
        <w:rPr>
          <w:sz w:val="20"/>
          <w:szCs w:val="20"/>
        </w:rPr>
        <w:t xml:space="preserve">10» июня 2021 года № </w:t>
      </w:r>
    </w:p>
    <w:p w:rsidR="002A6C3D" w:rsidRDefault="002A6C3D" w:rsidP="002A6C3D">
      <w:pPr>
        <w:ind w:left="708"/>
        <w:jc w:val="right"/>
        <w:rPr>
          <w:sz w:val="20"/>
          <w:szCs w:val="20"/>
        </w:rPr>
      </w:pPr>
    </w:p>
    <w:p w:rsidR="002A6C3D" w:rsidRPr="00CB427A" w:rsidRDefault="002A6C3D" w:rsidP="002A6C3D">
      <w:pPr>
        <w:ind w:left="708"/>
        <w:jc w:val="center"/>
        <w:rPr>
          <w:rFonts w:ascii="Cambria" w:hAnsi="Cambria"/>
          <w:b/>
          <w:sz w:val="16"/>
          <w:szCs w:val="16"/>
        </w:rPr>
      </w:pPr>
      <w:r w:rsidRPr="00CB427A">
        <w:rPr>
          <w:rFonts w:ascii="Cambria" w:hAnsi="Cambria"/>
          <w:b/>
          <w:sz w:val="16"/>
          <w:szCs w:val="16"/>
        </w:rPr>
        <w:t>Состав межведомственной комиссии по рассмотрению вопросов оказания государственной социальной помощи на основании социального контракта</w:t>
      </w:r>
    </w:p>
    <w:p w:rsidR="002A6C3D" w:rsidRPr="00CB427A" w:rsidRDefault="002A6C3D" w:rsidP="002A6C3D">
      <w:pPr>
        <w:ind w:left="708"/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5387"/>
        <w:gridCol w:w="3494"/>
      </w:tblGrid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Председатель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 xml:space="preserve">Алиев Темирбек Феликсович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И.о. директора ГКУ РД УСЗН в МО «Дербентский район»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Заместитель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Рамазанов Имран Гайфуллаевич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Начальник отдела социальной поддержки ГКУ РД УСЗН в МО «Дербентский район»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Гайдаров Анвар Касумович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Юрист ГКУ РД УСЗН в МО «Дербентский район»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Секретарь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Салихова Лейла Наримановна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Специалист по общим вопросам ГКУ РД УСЗН в МО «Дербентский район»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5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Член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Нагиева Гохар Мамедовна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Заместитель директора ГКУ РД ЦЗН в МО «Дербентский район»</w:t>
            </w: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6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Член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Бабаева Шохрат Абдуллаевна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Начальник экономического отдела УАПК Дербентского района</w:t>
            </w: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7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Член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Хандадашева Севиль Микаиловна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 xml:space="preserve">Главный специалист по делам несовершеннолетних и защите их прав при администрации МР«Дербентский район» </w:t>
            </w:r>
          </w:p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8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Член комиссии:</w:t>
            </w:r>
          </w:p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Мирзоева Бегахмед Гаджимамедович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 xml:space="preserve">Зам.директора ГБУ РД </w:t>
            </w:r>
            <w:r w:rsidRPr="00CB427A">
              <w:rPr>
                <w:rFonts w:ascii="Cambria" w:hAnsi="Cambria"/>
                <w:sz w:val="16"/>
                <w:szCs w:val="16"/>
              </w:rPr>
              <w:t>КЦСОН в МО «Дербентский район»</w:t>
            </w:r>
          </w:p>
        </w:tc>
      </w:tr>
      <w:tr w:rsidR="002A6C3D" w:rsidRPr="00CB427A" w:rsidTr="002A6C3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9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>
            <w:pPr>
              <w:rPr>
                <w:rFonts w:ascii="Cambria" w:hAnsi="Cambria"/>
                <w:b/>
                <w:sz w:val="16"/>
                <w:szCs w:val="16"/>
              </w:rPr>
            </w:pPr>
            <w:r w:rsidRPr="00CB427A">
              <w:rPr>
                <w:rFonts w:ascii="Cambria" w:hAnsi="Cambria"/>
                <w:b/>
                <w:sz w:val="16"/>
                <w:szCs w:val="16"/>
              </w:rPr>
              <w:t>Член комиссии:</w:t>
            </w:r>
          </w:p>
          <w:p w:rsidR="002A6C3D" w:rsidRPr="00CB427A" w:rsidRDefault="002A6C3D">
            <w:pPr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>Абдуллаеву Камиллу Сейфутдиновну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3D" w:rsidRPr="00CB427A" w:rsidRDefault="002A6C3D" w:rsidP="002A6C3D">
            <w:pPr>
              <w:ind w:left="0" w:firstLine="0"/>
              <w:rPr>
                <w:rFonts w:ascii="Cambria" w:hAnsi="Cambria"/>
                <w:sz w:val="16"/>
                <w:szCs w:val="16"/>
              </w:rPr>
            </w:pPr>
            <w:r w:rsidRPr="00CB427A">
              <w:rPr>
                <w:rFonts w:ascii="Cambria" w:hAnsi="Cambria"/>
                <w:sz w:val="16"/>
                <w:szCs w:val="16"/>
              </w:rPr>
              <w:t xml:space="preserve">Профком ЦРБ Дербентского района, Медицинский работник </w:t>
            </w:r>
          </w:p>
        </w:tc>
      </w:tr>
    </w:tbl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F14F58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2A6C3D" w:rsidRDefault="002A6C3D" w:rsidP="002A6C3D">
      <w:pPr>
        <w:spacing w:after="0" w:line="240" w:lineRule="auto"/>
        <w:ind w:left="0" w:firstLine="0"/>
        <w:rPr>
          <w:b/>
          <w:szCs w:val="28"/>
        </w:rPr>
      </w:pPr>
      <w:bookmarkStart w:id="0" w:name="_GoBack"/>
      <w:bookmarkEnd w:id="0"/>
    </w:p>
    <w:sectPr w:rsidR="002A6C3D" w:rsidSect="008C50CD">
      <w:pgSz w:w="12240" w:h="15840"/>
      <w:pgMar w:top="709" w:right="758" w:bottom="851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27A" w:rsidRDefault="00CB427A" w:rsidP="00192AF1">
      <w:pPr>
        <w:spacing w:after="0" w:line="240" w:lineRule="auto"/>
      </w:pPr>
      <w:r>
        <w:separator/>
      </w:r>
    </w:p>
  </w:endnote>
  <w:endnote w:type="continuationSeparator" w:id="0">
    <w:p w:rsidR="00CB427A" w:rsidRDefault="00CB427A" w:rsidP="00192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27A" w:rsidRDefault="00CB427A" w:rsidP="00192AF1">
      <w:pPr>
        <w:spacing w:after="0" w:line="240" w:lineRule="auto"/>
      </w:pPr>
      <w:r>
        <w:separator/>
      </w:r>
    </w:p>
  </w:footnote>
  <w:footnote w:type="continuationSeparator" w:id="0">
    <w:p w:rsidR="00CB427A" w:rsidRDefault="00CB427A" w:rsidP="00192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F0C"/>
    <w:multiLevelType w:val="hybridMultilevel"/>
    <w:tmpl w:val="170455F0"/>
    <w:lvl w:ilvl="0" w:tplc="2BBAC7B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1" w:tplc="477CF394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374A7056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F2C8ABA6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95A0A09A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A1328852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295E7DE4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1C2C0394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95740A36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1" w15:restartNumberingAfterBreak="0">
    <w:nsid w:val="109C5405"/>
    <w:multiLevelType w:val="hybridMultilevel"/>
    <w:tmpl w:val="96C0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901D1B"/>
    <w:multiLevelType w:val="hybridMultilevel"/>
    <w:tmpl w:val="8FC28D18"/>
    <w:lvl w:ilvl="0" w:tplc="420AD778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DFC2164">
      <w:start w:val="1"/>
      <w:numFmt w:val="lowerLetter"/>
      <w:lvlText w:val="%2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75E0674">
      <w:start w:val="1"/>
      <w:numFmt w:val="lowerRoman"/>
      <w:lvlText w:val="%3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5E44838">
      <w:start w:val="1"/>
      <w:numFmt w:val="decimal"/>
      <w:lvlText w:val="%4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9A87E64">
      <w:start w:val="1"/>
      <w:numFmt w:val="lowerLetter"/>
      <w:lvlText w:val="%5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23ACB72">
      <w:start w:val="1"/>
      <w:numFmt w:val="lowerRoman"/>
      <w:lvlText w:val="%6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1FC9546">
      <w:start w:val="1"/>
      <w:numFmt w:val="decimal"/>
      <w:lvlText w:val="%7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09CEF0C">
      <w:start w:val="1"/>
      <w:numFmt w:val="lowerLetter"/>
      <w:lvlText w:val="%8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53DA4014">
      <w:start w:val="1"/>
      <w:numFmt w:val="lowerRoman"/>
      <w:lvlText w:val="%9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85E"/>
    <w:rsid w:val="000E3494"/>
    <w:rsid w:val="000E7BE0"/>
    <w:rsid w:val="00180932"/>
    <w:rsid w:val="00192AF1"/>
    <w:rsid w:val="001D7FD9"/>
    <w:rsid w:val="00204D66"/>
    <w:rsid w:val="002A6C3D"/>
    <w:rsid w:val="003D5934"/>
    <w:rsid w:val="004564C4"/>
    <w:rsid w:val="004A633E"/>
    <w:rsid w:val="004F6EFA"/>
    <w:rsid w:val="00511F40"/>
    <w:rsid w:val="0053023A"/>
    <w:rsid w:val="00566994"/>
    <w:rsid w:val="005A585E"/>
    <w:rsid w:val="006743E5"/>
    <w:rsid w:val="0071423C"/>
    <w:rsid w:val="00736945"/>
    <w:rsid w:val="0076170A"/>
    <w:rsid w:val="008C50CD"/>
    <w:rsid w:val="008C5E9A"/>
    <w:rsid w:val="00910F49"/>
    <w:rsid w:val="00994C95"/>
    <w:rsid w:val="00B13511"/>
    <w:rsid w:val="00B50F87"/>
    <w:rsid w:val="00BA3F08"/>
    <w:rsid w:val="00C91E69"/>
    <w:rsid w:val="00CB427A"/>
    <w:rsid w:val="00CD42CD"/>
    <w:rsid w:val="00CF01CD"/>
    <w:rsid w:val="00D8321E"/>
    <w:rsid w:val="00E631CA"/>
    <w:rsid w:val="00F14F58"/>
    <w:rsid w:val="00F9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3E016"/>
  <w15:docId w15:val="{3D17A1A3-A65F-4915-AEDE-E0243AD2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23A"/>
    <w:pPr>
      <w:spacing w:after="5" w:line="265" w:lineRule="auto"/>
      <w:ind w:left="874" w:firstLine="724"/>
      <w:jc w:val="both"/>
    </w:pPr>
    <w:rPr>
      <w:rFonts w:ascii="Times New Roman" w:hAnsi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53023A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99"/>
    <w:qFormat/>
    <w:rsid w:val="00C91E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D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5934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rsid w:val="0019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192AF1"/>
    <w:rPr>
      <w:rFonts w:ascii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rsid w:val="00192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92AF1"/>
    <w:rPr>
      <w:rFonts w:ascii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2021-06-21T14:56:00Z</cp:lastPrinted>
  <dcterms:created xsi:type="dcterms:W3CDTF">2021-06-09T14:48:00Z</dcterms:created>
  <dcterms:modified xsi:type="dcterms:W3CDTF">2021-06-24T11:59:00Z</dcterms:modified>
</cp:coreProperties>
</file>