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3C" w:rsidRDefault="008631F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3550920</wp:posOffset>
            </wp:positionH>
            <wp:positionV relativeFrom="margin">
              <wp:posOffset>152400</wp:posOffset>
            </wp:positionV>
            <wp:extent cx="774065" cy="95694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93C" w:rsidRDefault="00CE793C" w:rsidP="00C8006D">
      <w:pPr>
        <w:spacing w:line="360" w:lineRule="exact"/>
      </w:pPr>
    </w:p>
    <w:p w:rsidR="00CE793C" w:rsidRDefault="00CE793C">
      <w:pPr>
        <w:spacing w:line="360" w:lineRule="exact"/>
      </w:pPr>
    </w:p>
    <w:p w:rsidR="00CE793C" w:rsidRDefault="00CE793C">
      <w:pPr>
        <w:spacing w:after="421" w:line="1" w:lineRule="exact"/>
      </w:pPr>
    </w:p>
    <w:p w:rsidR="00C8006D" w:rsidRDefault="00C8006D">
      <w:pPr>
        <w:spacing w:line="1" w:lineRule="exact"/>
      </w:pPr>
    </w:p>
    <w:p w:rsidR="00C8006D" w:rsidRPr="00C8006D" w:rsidRDefault="00C8006D" w:rsidP="00C8006D"/>
    <w:p w:rsidR="00CE793C" w:rsidRDefault="008631F7">
      <w:pPr>
        <w:pStyle w:val="11"/>
        <w:keepNext/>
        <w:keepLines/>
        <w:shd w:val="clear" w:color="auto" w:fill="auto"/>
        <w:spacing w:after="0"/>
      </w:pPr>
      <w:bookmarkStart w:id="0" w:name="bookmark2"/>
      <w:bookmarkStart w:id="1" w:name="bookmark3"/>
      <w:r>
        <w:t>РЕСПУБЛИКА ДАГЕСТАН</w:t>
      </w:r>
      <w:bookmarkEnd w:id="0"/>
      <w:bookmarkEnd w:id="1"/>
    </w:p>
    <w:p w:rsidR="00CE793C" w:rsidRDefault="008631F7" w:rsidP="00E92749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</w:pPr>
      <w:bookmarkStart w:id="2" w:name="bookmark4"/>
      <w:bookmarkStart w:id="3" w:name="bookmark5"/>
      <w:r>
        <w:t>АДМИНИСТРАЦИЯ МУНИЦИПАЛЬНОГО РАЙОНА</w:t>
      </w:r>
      <w:r>
        <w:br/>
        <w:t>«ДЕРБЕНТСКИЙ РАЙОН»</w:t>
      </w:r>
      <w:bookmarkEnd w:id="2"/>
      <w:bookmarkEnd w:id="3"/>
    </w:p>
    <w:p w:rsidR="00E92749" w:rsidRDefault="00E92749" w:rsidP="00E92749">
      <w:pPr>
        <w:pStyle w:val="11"/>
        <w:keepNext/>
        <w:keepLines/>
        <w:shd w:val="clear" w:color="auto" w:fill="auto"/>
        <w:spacing w:after="0"/>
      </w:pPr>
      <w:bookmarkStart w:id="4" w:name="bookmark6"/>
      <w:bookmarkStart w:id="5" w:name="bookmark7"/>
    </w:p>
    <w:p w:rsidR="00CE793C" w:rsidRDefault="008631F7" w:rsidP="00E92749">
      <w:pPr>
        <w:pStyle w:val="11"/>
        <w:keepNext/>
        <w:keepLines/>
        <w:shd w:val="clear" w:color="auto" w:fill="auto"/>
        <w:spacing w:after="0"/>
      </w:pPr>
      <w:r>
        <w:t>ПОСТАНОВЛЕНИЕ</w:t>
      </w:r>
      <w:bookmarkEnd w:id="4"/>
      <w:bookmarkEnd w:id="5"/>
    </w:p>
    <w:p w:rsidR="00E92749" w:rsidRPr="00E92749" w:rsidRDefault="00E92749" w:rsidP="00E92749">
      <w:pPr>
        <w:pStyle w:val="11"/>
        <w:keepNext/>
        <w:keepLines/>
        <w:shd w:val="clear" w:color="auto" w:fill="auto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«05» октября 2022 г.                                                                                     №213</w:t>
      </w:r>
    </w:p>
    <w:p w:rsidR="00E92749" w:rsidRPr="00E92749" w:rsidRDefault="00E92749" w:rsidP="00E92749">
      <w:pPr>
        <w:pStyle w:val="11"/>
        <w:keepNext/>
        <w:keepLines/>
        <w:shd w:val="clear" w:color="auto" w:fill="auto"/>
        <w:spacing w:after="0"/>
        <w:rPr>
          <w:b w:val="0"/>
          <w:sz w:val="28"/>
          <w:szCs w:val="28"/>
        </w:rPr>
      </w:pPr>
    </w:p>
    <w:p w:rsidR="00E92749" w:rsidRPr="00E92749" w:rsidRDefault="008631F7" w:rsidP="00E92749">
      <w:pPr>
        <w:pStyle w:val="20"/>
        <w:keepNext/>
        <w:keepLines/>
        <w:shd w:val="clear" w:color="auto" w:fill="auto"/>
        <w:spacing w:after="0" w:line="240" w:lineRule="auto"/>
        <w:ind w:firstLine="567"/>
        <w:jc w:val="right"/>
        <w:rPr>
          <w:sz w:val="28"/>
          <w:szCs w:val="28"/>
        </w:rPr>
      </w:pPr>
      <w:bookmarkStart w:id="6" w:name="bookmark8"/>
      <w:bookmarkStart w:id="7" w:name="bookmark9"/>
      <w:r w:rsidRPr="00E92749">
        <w:rPr>
          <w:sz w:val="28"/>
          <w:szCs w:val="28"/>
        </w:rPr>
        <w:t>«О предварительных итогах</w:t>
      </w:r>
    </w:p>
    <w:p w:rsidR="00E92749" w:rsidRPr="00E92749" w:rsidRDefault="008631F7" w:rsidP="00E92749">
      <w:pPr>
        <w:pStyle w:val="20"/>
        <w:keepNext/>
        <w:keepLines/>
        <w:shd w:val="clear" w:color="auto" w:fill="auto"/>
        <w:spacing w:after="0" w:line="240" w:lineRule="auto"/>
        <w:ind w:firstLine="567"/>
        <w:jc w:val="right"/>
        <w:rPr>
          <w:sz w:val="28"/>
          <w:szCs w:val="28"/>
        </w:rPr>
      </w:pPr>
      <w:r w:rsidRPr="00E92749">
        <w:rPr>
          <w:sz w:val="28"/>
          <w:szCs w:val="28"/>
        </w:rPr>
        <w:t xml:space="preserve"> социально-экономического развития </w:t>
      </w:r>
    </w:p>
    <w:p w:rsidR="00CE793C" w:rsidRPr="00E92749" w:rsidRDefault="008631F7" w:rsidP="00E92749">
      <w:pPr>
        <w:pStyle w:val="20"/>
        <w:keepNext/>
        <w:keepLines/>
        <w:shd w:val="clear" w:color="auto" w:fill="auto"/>
        <w:spacing w:after="0" w:line="240" w:lineRule="auto"/>
        <w:ind w:firstLine="567"/>
        <w:jc w:val="right"/>
        <w:rPr>
          <w:sz w:val="28"/>
          <w:szCs w:val="28"/>
        </w:rPr>
      </w:pPr>
      <w:r w:rsidRPr="00E92749">
        <w:rPr>
          <w:sz w:val="28"/>
          <w:szCs w:val="28"/>
        </w:rPr>
        <w:t>МР «Дербентский район» на 2022 г.</w:t>
      </w:r>
      <w:bookmarkEnd w:id="6"/>
      <w:bookmarkEnd w:id="7"/>
    </w:p>
    <w:p w:rsidR="00E92749" w:rsidRPr="00E92749" w:rsidRDefault="00E92749" w:rsidP="00E92749">
      <w:pPr>
        <w:pStyle w:val="20"/>
        <w:keepNext/>
        <w:keepLines/>
        <w:shd w:val="clear" w:color="auto" w:fill="auto"/>
        <w:spacing w:after="0" w:line="240" w:lineRule="auto"/>
        <w:ind w:firstLine="567"/>
        <w:jc w:val="right"/>
        <w:rPr>
          <w:sz w:val="28"/>
          <w:szCs w:val="28"/>
        </w:rPr>
      </w:pPr>
    </w:p>
    <w:p w:rsidR="00CE793C" w:rsidRPr="00E92749" w:rsidRDefault="008631F7" w:rsidP="00E92749">
      <w:pPr>
        <w:pStyle w:val="1"/>
        <w:shd w:val="clear" w:color="auto" w:fill="auto"/>
        <w:spacing w:after="140" w:line="240" w:lineRule="auto"/>
        <w:ind w:firstLine="567"/>
        <w:jc w:val="both"/>
        <w:rPr>
          <w:sz w:val="28"/>
          <w:szCs w:val="28"/>
        </w:rPr>
      </w:pPr>
      <w:r w:rsidRPr="00E92749">
        <w:rPr>
          <w:sz w:val="28"/>
          <w:szCs w:val="28"/>
        </w:rPr>
        <w:t>В соответствии со статьей 173 Бюджетного кодекса Росс</w:t>
      </w:r>
      <w:r w:rsidR="00E92749" w:rsidRPr="00E92749">
        <w:rPr>
          <w:sz w:val="28"/>
          <w:szCs w:val="28"/>
        </w:rPr>
        <w:t>ийской Федерации, постановляю:</w:t>
      </w:r>
      <w:r w:rsidR="00E92749" w:rsidRPr="00E92749">
        <w:rPr>
          <w:sz w:val="28"/>
          <w:szCs w:val="28"/>
        </w:rPr>
        <w:tab/>
      </w:r>
    </w:p>
    <w:p w:rsidR="00E92749" w:rsidRDefault="00E92749" w:rsidP="00E92749">
      <w:pPr>
        <w:pStyle w:val="1"/>
        <w:shd w:val="clear" w:color="auto" w:fill="auto"/>
        <w:tabs>
          <w:tab w:val="left" w:pos="9342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31F7" w:rsidRPr="00E92749">
        <w:rPr>
          <w:sz w:val="28"/>
          <w:szCs w:val="28"/>
        </w:rPr>
        <w:t>Утвердить предварительные итоги социально-экономического развития муниципального района «Дербентский район» за истекший период 2022 г. и ожидаемые итоги социально-экономического развития муниципального района «Дербентский район» за текущий финансовый год (прилагается).</w:t>
      </w:r>
    </w:p>
    <w:p w:rsidR="00CE793C" w:rsidRPr="00E92749" w:rsidRDefault="00E92749" w:rsidP="00E92749">
      <w:pPr>
        <w:pStyle w:val="1"/>
        <w:shd w:val="clear" w:color="auto" w:fill="auto"/>
        <w:tabs>
          <w:tab w:val="left" w:pos="9342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8631F7" w:rsidRPr="00E92749">
        <w:rPr>
          <w:sz w:val="28"/>
          <w:szCs w:val="28"/>
        </w:rPr>
        <w:t>азместить настоящее постановление на официальном сайте администрации муниципального района «Дербентский район».</w:t>
      </w:r>
    </w:p>
    <w:p w:rsidR="00CE793C" w:rsidRDefault="00E92749" w:rsidP="00E92749">
      <w:pPr>
        <w:pStyle w:val="1"/>
        <w:shd w:val="clear" w:color="auto" w:fill="auto"/>
        <w:spacing w:line="240" w:lineRule="auto"/>
        <w:ind w:firstLine="567"/>
        <w:jc w:val="both"/>
      </w:pPr>
      <w:r>
        <w:rPr>
          <w:sz w:val="28"/>
          <w:szCs w:val="28"/>
        </w:rPr>
        <w:t xml:space="preserve">3. </w:t>
      </w:r>
      <w:r w:rsidR="008631F7" w:rsidRPr="00E92749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«Дербентский</w:t>
      </w:r>
      <w:r w:rsidR="008631F7">
        <w:t xml:space="preserve"> район» Бебетова И.А.</w:t>
      </w:r>
    </w:p>
    <w:p w:rsidR="00CE793C" w:rsidRDefault="00E92749" w:rsidP="00E92749">
      <w:pPr>
        <w:spacing w:line="1" w:lineRule="exact"/>
        <w:jc w:val="both"/>
      </w:pPr>
      <w:r>
        <w:rPr>
          <w:noProof/>
          <w:lang w:bidi="ar-SA"/>
        </w:rPr>
        <w:drawing>
          <wp:anchor distT="0" distB="0" distL="0" distR="0" simplePos="0" relativeHeight="251662336" behindDoc="1" locked="0" layoutInCell="1" allowOverlap="1" wp14:anchorId="7FAB700D" wp14:editId="6EF69FDA">
            <wp:simplePos x="0" y="0"/>
            <wp:positionH relativeFrom="page">
              <wp:posOffset>1156335</wp:posOffset>
            </wp:positionH>
            <wp:positionV relativeFrom="paragraph">
              <wp:posOffset>835660</wp:posOffset>
            </wp:positionV>
            <wp:extent cx="3749040" cy="1609090"/>
            <wp:effectExtent l="0" t="0" r="0" b="0"/>
            <wp:wrapNone/>
            <wp:docPr id="2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4904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616075" distB="777240" distL="0" distR="0" simplePos="0" relativeHeight="125829379" behindDoc="0" locked="0" layoutInCell="1" allowOverlap="1" wp14:anchorId="4072977B" wp14:editId="072A1B6F">
                <wp:simplePos x="0" y="0"/>
                <wp:positionH relativeFrom="page">
                  <wp:posOffset>6033135</wp:posOffset>
                </wp:positionH>
                <wp:positionV relativeFrom="paragraph">
                  <wp:posOffset>1669415</wp:posOffset>
                </wp:positionV>
                <wp:extent cx="1136650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2B02" w:rsidRDefault="00AC2B02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bookmarkStart w:id="8" w:name="bookmark0"/>
                            <w:bookmarkStart w:id="9" w:name="bookmark1"/>
                            <w:r>
                              <w:t>М.Г. Рагимов</w:t>
                            </w:r>
                            <w:bookmarkEnd w:id="8"/>
                            <w:bookmarkEnd w:id="9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072977B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75.05pt;margin-top:131.45pt;width:89.5pt;height:17.05pt;z-index:125829379;visibility:visible;mso-wrap-style:none;mso-wrap-distance-left:0;mso-wrap-distance-top:127.25pt;mso-wrap-distance-right:0;mso-wrap-distance-bottom:6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" filled="f" stroked="f">
                <v:textbox inset="0,0,0,0">
                  <w:txbxContent>
                    <w:p w:rsidR="00AC2B02" w:rsidRDefault="00AC2B02">
                      <w:pPr>
                        <w:pStyle w:val="20"/>
                        <w:keepNext/>
                        <w:keepLines/>
                        <w:shd w:val="clear" w:color="auto" w:fill="auto"/>
                        <w:spacing w:after="0" w:line="240" w:lineRule="auto"/>
                        <w:jc w:val="left"/>
                      </w:pPr>
                      <w:bookmarkStart w:id="10" w:name="bookmark0"/>
                      <w:bookmarkStart w:id="11" w:name="bookmark1"/>
                      <w:r>
                        <w:t>М.Г. Рагимов</w:t>
                      </w:r>
                      <w:bookmarkEnd w:id="10"/>
                      <w:bookmarkEnd w:id="1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631F7">
        <w:br w:type="page"/>
      </w:r>
    </w:p>
    <w:p w:rsidR="00E92749" w:rsidRDefault="00AC2B02">
      <w:pPr>
        <w:pStyle w:val="20"/>
        <w:keepNext/>
        <w:keepLines/>
        <w:shd w:val="clear" w:color="auto" w:fill="auto"/>
        <w:spacing w:after="300" w:line="269" w:lineRule="auto"/>
      </w:pPr>
      <w:r>
        <w:rPr>
          <w:noProof/>
          <w:lang w:bidi="ar-SA"/>
        </w:rPr>
        <w:lastRenderedPageBreak/>
        <w:drawing>
          <wp:anchor distT="0" distB="0" distL="768350" distR="0" simplePos="0" relativeHeight="125829383" behindDoc="0" locked="0" layoutInCell="1" allowOverlap="1" wp14:anchorId="4D7CF770" wp14:editId="4E2D6A0A">
            <wp:simplePos x="0" y="0"/>
            <wp:positionH relativeFrom="page">
              <wp:posOffset>5229225</wp:posOffset>
            </wp:positionH>
            <wp:positionV relativeFrom="margin">
              <wp:posOffset>-187960</wp:posOffset>
            </wp:positionV>
            <wp:extent cx="1859280" cy="1428750"/>
            <wp:effectExtent l="0" t="0" r="7620" b="0"/>
            <wp:wrapSquare wrapText="lef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 rotWithShape="1">
                    <a:blip r:embed="rId9"/>
                    <a:srcRect b="13194"/>
                    <a:stretch/>
                  </pic:blipFill>
                  <pic:spPr bwMode="auto">
                    <a:xfrm>
                      <a:off x="0" y="0"/>
                      <a:ext cx="185928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C2B02" w:rsidRDefault="00AC2B02">
      <w:pPr>
        <w:pStyle w:val="20"/>
        <w:keepNext/>
        <w:keepLines/>
        <w:shd w:val="clear" w:color="auto" w:fill="auto"/>
        <w:spacing w:after="300" w:line="269" w:lineRule="auto"/>
      </w:pPr>
    </w:p>
    <w:p w:rsidR="00AC2B02" w:rsidRDefault="00AC2B02">
      <w:pPr>
        <w:pStyle w:val="20"/>
        <w:keepNext/>
        <w:keepLines/>
        <w:shd w:val="clear" w:color="auto" w:fill="auto"/>
        <w:spacing w:after="300" w:line="269" w:lineRule="auto"/>
      </w:pPr>
    </w:p>
    <w:p w:rsidR="00C8006D" w:rsidRDefault="008631F7" w:rsidP="00AC2B02">
      <w:pPr>
        <w:pStyle w:val="20"/>
        <w:keepNext/>
        <w:keepLines/>
        <w:shd w:val="clear" w:color="auto" w:fill="auto"/>
        <w:spacing w:after="300" w:line="269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1E01D800" wp14:editId="47C84BEB">
                <wp:simplePos x="0" y="0"/>
                <wp:positionH relativeFrom="page">
                  <wp:posOffset>4543425</wp:posOffset>
                </wp:positionH>
                <wp:positionV relativeFrom="margin">
                  <wp:posOffset>1240790</wp:posOffset>
                </wp:positionV>
                <wp:extent cx="800100" cy="21717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2B02" w:rsidRDefault="00AC2B02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1D800" id="Shape 7" o:spid="_x0000_s1027" type="#_x0000_t202" style="position:absolute;left:0;text-align:left;margin-left:357.75pt;margin-top:97.7pt;width:63pt;height:17.1pt;z-index:12582938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" filled="f" stroked="f">
                <v:textbox inset="0,0,0,0">
                  <w:txbxContent>
                    <w:p w:rsidR="00AC2B02" w:rsidRDefault="00AC2B02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7F6000F" wp14:editId="036CE54B">
                <wp:simplePos x="0" y="0"/>
                <wp:positionH relativeFrom="page">
                  <wp:posOffset>6673215</wp:posOffset>
                </wp:positionH>
                <wp:positionV relativeFrom="margin">
                  <wp:posOffset>832485</wp:posOffset>
                </wp:positionV>
                <wp:extent cx="283210" cy="10985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2B02" w:rsidRDefault="00AC2B02">
                            <w:pPr>
                              <w:pStyle w:val="a5"/>
                              <w:shd w:val="clear" w:color="auto" w:fill="auto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7F8FE2"/>
                                <w:sz w:val="12"/>
                                <w:szCs w:val="12"/>
                              </w:rPr>
                              <w:t>' л,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7F6000F" id="Shape 11" o:spid="_x0000_s1028" type="#_x0000_t202" style="position:absolute;left:0;text-align:left;margin-left:525.45pt;margin-top:65.55pt;width:22.3pt;height:8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" filled="f" stroked="f">
                <v:textbox inset="0,0,0,0">
                  <w:txbxContent>
                    <w:p w:rsidR="00AC2B02" w:rsidRDefault="00AC2B02">
                      <w:pPr>
                        <w:pStyle w:val="a5"/>
                        <w:shd w:val="clear" w:color="auto" w:fill="auto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 w:val="0"/>
                          <w:bCs w:val="0"/>
                          <w:color w:val="7F8FE2"/>
                          <w:sz w:val="12"/>
                          <w:szCs w:val="12"/>
                        </w:rPr>
                        <w:t>' л,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12" w:name="bookmark10"/>
      <w:bookmarkStart w:id="13" w:name="bookmark11"/>
      <w:r w:rsidR="00AC2B02">
        <w:t xml:space="preserve"> </w:t>
      </w:r>
      <w:r w:rsidR="00C8006D">
        <w:t xml:space="preserve">                                                      </w:t>
      </w:r>
    </w:p>
    <w:p w:rsidR="00CE793C" w:rsidRDefault="008631F7" w:rsidP="00C8006D">
      <w:pPr>
        <w:pStyle w:val="20"/>
        <w:keepNext/>
        <w:keepLines/>
        <w:shd w:val="clear" w:color="auto" w:fill="auto"/>
        <w:spacing w:after="300" w:line="269" w:lineRule="auto"/>
        <w:ind w:firstLine="567"/>
      </w:pPr>
      <w:r>
        <w:t>Характеристика</w:t>
      </w:r>
      <w:bookmarkEnd w:id="12"/>
      <w:bookmarkEnd w:id="13"/>
      <w:r w:rsidR="00AC2B02" w:rsidRPr="00AC2B02">
        <w:t xml:space="preserve"> района</w:t>
      </w:r>
    </w:p>
    <w:p w:rsidR="00CE793C" w:rsidRPr="00C8006D" w:rsidRDefault="008631F7" w:rsidP="00C8006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8006D">
        <w:rPr>
          <w:sz w:val="28"/>
          <w:szCs w:val="28"/>
        </w:rPr>
        <w:t>Дербентский район по своему</w:t>
      </w:r>
      <w:r w:rsidR="00AC2B02" w:rsidRPr="00C8006D">
        <w:rPr>
          <w:sz w:val="28"/>
          <w:szCs w:val="28"/>
        </w:rPr>
        <w:t xml:space="preserve"> географическому расположению</w:t>
      </w:r>
      <w:r w:rsidRPr="00C8006D">
        <w:rPr>
          <w:sz w:val="28"/>
          <w:szCs w:val="28"/>
        </w:rPr>
        <w:t xml:space="preserve"> представляет собой территорию, ограниченную с востока побережьем Каспийского моря на протяжении 65 км, с севера граничащую с территорией Каякентского района, с запада территорией Табасаранского и Кайтагского районов и с юга территорией Магарамкентского и Сулейман-Стальского районов.</w:t>
      </w:r>
    </w:p>
    <w:p w:rsidR="00CE793C" w:rsidRPr="00C8006D" w:rsidRDefault="008631F7" w:rsidP="00C8006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8006D">
        <w:rPr>
          <w:sz w:val="28"/>
          <w:szCs w:val="28"/>
        </w:rPr>
        <w:t xml:space="preserve">В административно </w:t>
      </w:r>
      <w:r w:rsidRPr="00C8006D">
        <w:rPr>
          <w:color w:val="63567F"/>
          <w:sz w:val="28"/>
          <w:szCs w:val="28"/>
        </w:rPr>
        <w:t xml:space="preserve">— </w:t>
      </w:r>
      <w:r w:rsidRPr="00C8006D">
        <w:rPr>
          <w:sz w:val="28"/>
          <w:szCs w:val="28"/>
        </w:rPr>
        <w:t>территориальных границах МР «Дербентский район» всего земель — 86 110 га из них по категориям:</w:t>
      </w:r>
    </w:p>
    <w:p w:rsidR="00CE793C" w:rsidRPr="00C8006D" w:rsidRDefault="008631F7" w:rsidP="00C8006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8006D">
        <w:rPr>
          <w:sz w:val="28"/>
          <w:szCs w:val="28"/>
        </w:rPr>
        <w:t>-Земли сельскохозяйственного назначения — 58 323 га;</w:t>
      </w:r>
    </w:p>
    <w:p w:rsidR="00CE793C" w:rsidRPr="00C8006D" w:rsidRDefault="008631F7" w:rsidP="00C8006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8006D">
        <w:rPr>
          <w:sz w:val="28"/>
          <w:szCs w:val="28"/>
        </w:rPr>
        <w:t>-Земли населенных пунктов 7 528 га;</w:t>
      </w:r>
    </w:p>
    <w:p w:rsidR="00CE793C" w:rsidRPr="00C8006D" w:rsidRDefault="008631F7" w:rsidP="00C8006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8006D">
        <w:rPr>
          <w:sz w:val="28"/>
          <w:szCs w:val="28"/>
        </w:rPr>
        <w:t>-Земли промышленности, транспорта -1 088,4 га;</w:t>
      </w:r>
    </w:p>
    <w:p w:rsidR="00CE793C" w:rsidRPr="00C8006D" w:rsidRDefault="008631F7" w:rsidP="00C8006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8006D">
        <w:rPr>
          <w:sz w:val="28"/>
          <w:szCs w:val="28"/>
        </w:rPr>
        <w:t>-Земли особо охраняемых природных территорий -1 091 га;</w:t>
      </w:r>
    </w:p>
    <w:p w:rsidR="00CE793C" w:rsidRPr="00C8006D" w:rsidRDefault="008631F7" w:rsidP="00C8006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8006D">
        <w:rPr>
          <w:sz w:val="28"/>
          <w:szCs w:val="28"/>
        </w:rPr>
        <w:t>-Земли лесного фонда - 17 742 га;</w:t>
      </w:r>
    </w:p>
    <w:p w:rsidR="00CE793C" w:rsidRPr="00C8006D" w:rsidRDefault="008631F7" w:rsidP="00C8006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8006D">
        <w:rPr>
          <w:sz w:val="28"/>
          <w:szCs w:val="28"/>
        </w:rPr>
        <w:t>-Земли водного фонда - 115,6 га;</w:t>
      </w:r>
    </w:p>
    <w:p w:rsidR="00CE793C" w:rsidRPr="00C8006D" w:rsidRDefault="008631F7" w:rsidP="00C8006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8006D">
        <w:rPr>
          <w:sz w:val="28"/>
          <w:szCs w:val="28"/>
        </w:rPr>
        <w:t>-Земли дорожного фонда» -222 га.</w:t>
      </w:r>
    </w:p>
    <w:p w:rsidR="00CE793C" w:rsidRPr="00C8006D" w:rsidRDefault="008631F7" w:rsidP="00C8006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8006D">
        <w:rPr>
          <w:sz w:val="28"/>
          <w:szCs w:val="28"/>
        </w:rPr>
        <w:t>Из общей площади 60% территории, района представляет собой равнину, а остальное предгорье. В административных границах района более 20 % территории заняты лесами, протекают крупные реки, такие как, Рубас и Уллучай и множество мелких рек.</w:t>
      </w:r>
    </w:p>
    <w:p w:rsidR="00CE793C" w:rsidRPr="00C8006D" w:rsidRDefault="008631F7" w:rsidP="00C8006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8006D">
        <w:rPr>
          <w:sz w:val="28"/>
          <w:szCs w:val="28"/>
        </w:rPr>
        <w:t>Сельскохозяйственные земли размещены в основном восточнее Самур - Дербентского канала и поливаются самотеком. Орашаемость с/х земель составляет 25% от общей площади сельхозугодий. Населенные пункты расположены в основном вдоль федеральной дороги «Кавказ».</w:t>
      </w:r>
    </w:p>
    <w:p w:rsidR="00CE793C" w:rsidRPr="00C8006D" w:rsidRDefault="008631F7" w:rsidP="00C8006D">
      <w:pPr>
        <w:pStyle w:val="1"/>
        <w:shd w:val="clear" w:color="auto" w:fill="auto"/>
        <w:spacing w:after="260" w:line="240" w:lineRule="auto"/>
        <w:ind w:firstLine="567"/>
        <w:jc w:val="both"/>
        <w:rPr>
          <w:sz w:val="28"/>
          <w:szCs w:val="28"/>
        </w:rPr>
      </w:pPr>
      <w:r w:rsidRPr="00C8006D">
        <w:rPr>
          <w:sz w:val="28"/>
          <w:szCs w:val="28"/>
        </w:rPr>
        <w:t>По всей длине проходит железнодорожная магистраль с общей протяженностью 65 км. Район имеет благоприятные климатические условия, обладает большим потенциалом как природных, так и трудовых ресурсов. Численность населения составляет 101 643 чел. (перепись-2010), плотность - 123,81 чел</w:t>
      </w:r>
      <w:r w:rsidR="00AC2B02" w:rsidRPr="00C8006D">
        <w:rPr>
          <w:sz w:val="28"/>
          <w:szCs w:val="28"/>
        </w:rPr>
        <w:t>.</w:t>
      </w:r>
      <w:r w:rsidRPr="00C8006D">
        <w:rPr>
          <w:sz w:val="28"/>
          <w:szCs w:val="28"/>
        </w:rPr>
        <w:t>/км</w:t>
      </w:r>
      <w:r w:rsidRPr="00C8006D">
        <w:rPr>
          <w:sz w:val="28"/>
          <w:szCs w:val="28"/>
          <w:vertAlign w:val="superscript"/>
        </w:rPr>
        <w:t>2</w:t>
      </w:r>
      <w:r w:rsidRPr="00C8006D">
        <w:rPr>
          <w:sz w:val="28"/>
          <w:szCs w:val="28"/>
        </w:rPr>
        <w:t>, муниципальных образований - 29, куда входят 40 населенных пунктов. Наиболее крупными населенными пунктами являются, п. Белиджи, п. Мамедкала, с. Геджух, с. Чинар, с. Великент, с. Сабнова, с. Берикей, с. Белиджи.</w:t>
      </w:r>
    </w:p>
    <w:p w:rsidR="00CE793C" w:rsidRPr="00C8006D" w:rsidRDefault="008631F7" w:rsidP="00C8006D">
      <w:pPr>
        <w:pStyle w:val="20"/>
        <w:keepNext/>
        <w:keepLines/>
        <w:shd w:val="clear" w:color="auto" w:fill="auto"/>
        <w:spacing w:after="0" w:line="240" w:lineRule="auto"/>
        <w:ind w:firstLine="567"/>
        <w:rPr>
          <w:sz w:val="28"/>
          <w:szCs w:val="28"/>
        </w:rPr>
      </w:pPr>
      <w:bookmarkStart w:id="14" w:name="bookmark12"/>
      <w:bookmarkStart w:id="15" w:name="bookmark13"/>
      <w:r w:rsidRPr="00C8006D">
        <w:rPr>
          <w:sz w:val="28"/>
          <w:szCs w:val="28"/>
        </w:rPr>
        <w:t>Сельское хозяйство</w:t>
      </w:r>
      <w:bookmarkEnd w:id="14"/>
      <w:bookmarkEnd w:id="15"/>
    </w:p>
    <w:p w:rsidR="00CE793C" w:rsidRPr="00C8006D" w:rsidRDefault="008631F7" w:rsidP="00C8006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8006D">
        <w:rPr>
          <w:sz w:val="28"/>
          <w:szCs w:val="28"/>
        </w:rPr>
        <w:t>Основу экономики района составляет сельское хозяйство.</w:t>
      </w:r>
    </w:p>
    <w:p w:rsidR="00CE793C" w:rsidRPr="00C8006D" w:rsidRDefault="008631F7" w:rsidP="00C8006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8006D">
        <w:rPr>
          <w:sz w:val="28"/>
          <w:szCs w:val="28"/>
        </w:rPr>
        <w:t xml:space="preserve">Объем сельскохозяйственного производства по всем категориям хозяйств </w:t>
      </w:r>
      <w:r w:rsidRPr="00C8006D">
        <w:rPr>
          <w:sz w:val="28"/>
          <w:szCs w:val="28"/>
        </w:rPr>
        <w:lastRenderedPageBreak/>
        <w:t>в районе за 2021 год составил 12 432,1 млн. руб., или 102,3 % от объема, произведенного в 2020 году.</w:t>
      </w:r>
    </w:p>
    <w:p w:rsidR="00CE793C" w:rsidRPr="00C8006D" w:rsidRDefault="008631F7" w:rsidP="00C8006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8006D">
        <w:rPr>
          <w:sz w:val="28"/>
          <w:szCs w:val="28"/>
        </w:rPr>
        <w:t>Объем продукции растениеводства- 11 211,5 млн. руб.;</w:t>
      </w:r>
    </w:p>
    <w:p w:rsidR="00CE793C" w:rsidRPr="00C8006D" w:rsidRDefault="008631F7" w:rsidP="00C8006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8006D">
        <w:rPr>
          <w:sz w:val="28"/>
          <w:szCs w:val="28"/>
        </w:rPr>
        <w:t>-объем продукции животноводства - 1 220,6 млн. руб.</w:t>
      </w:r>
    </w:p>
    <w:p w:rsidR="00CE793C" w:rsidRPr="00C8006D" w:rsidRDefault="008631F7" w:rsidP="00C8006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8006D">
        <w:rPr>
          <w:sz w:val="28"/>
          <w:szCs w:val="28"/>
        </w:rPr>
        <w:t>Общий объем инвестиций в основной капитал, в том числе бюджетных средств за 2021 год составил - 367 млн. 727 тыс. руб.</w:t>
      </w:r>
      <w:r w:rsidR="00C8006D" w:rsidRPr="00C8006D">
        <w:rPr>
          <w:sz w:val="28"/>
          <w:szCs w:val="28"/>
        </w:rPr>
        <w:t xml:space="preserve"> </w:t>
      </w:r>
      <w:r w:rsidRPr="00C8006D">
        <w:rPr>
          <w:sz w:val="28"/>
          <w:szCs w:val="28"/>
        </w:rPr>
        <w:t>Объем инвестиций в основной капитал (за исключением бюджетных средств) в расчете на 1 жителя в 2021 году составил- 1 523,4 руб.</w:t>
      </w:r>
    </w:p>
    <w:p w:rsidR="00CE793C" w:rsidRPr="00C8006D" w:rsidRDefault="008631F7" w:rsidP="00C8006D">
      <w:pPr>
        <w:pStyle w:val="1"/>
        <w:shd w:val="clear" w:color="auto" w:fill="auto"/>
        <w:spacing w:after="120" w:line="240" w:lineRule="auto"/>
        <w:ind w:firstLine="567"/>
        <w:jc w:val="both"/>
        <w:rPr>
          <w:sz w:val="28"/>
          <w:szCs w:val="28"/>
        </w:rPr>
      </w:pPr>
      <w:r w:rsidRPr="00C8006D">
        <w:rPr>
          <w:sz w:val="28"/>
          <w:szCs w:val="28"/>
        </w:rPr>
        <w:t xml:space="preserve">Общая площадь сельскохозяйственных угодий района составляет 29, тыс. га. Доля фактически используемых сельскохозяйственных </w:t>
      </w:r>
      <w:r w:rsidR="00AC2B02" w:rsidRPr="00C8006D">
        <w:rPr>
          <w:sz w:val="28"/>
          <w:szCs w:val="28"/>
        </w:rPr>
        <w:t>угодий</w:t>
      </w:r>
      <w:r w:rsidRPr="00C8006D">
        <w:rPr>
          <w:sz w:val="28"/>
          <w:szCs w:val="28"/>
        </w:rPr>
        <w:t xml:space="preserve"> в общей площади сельскохозя</w:t>
      </w:r>
      <w:r w:rsidR="00DA5192" w:rsidRPr="00C8006D">
        <w:rPr>
          <w:sz w:val="28"/>
          <w:szCs w:val="28"/>
        </w:rPr>
        <w:t>йственных угодий составила 72 %</w:t>
      </w:r>
      <w:r w:rsidRPr="00C8006D">
        <w:rPr>
          <w:sz w:val="28"/>
          <w:szCs w:val="28"/>
        </w:rPr>
        <w:t>.</w:t>
      </w:r>
    </w:p>
    <w:p w:rsidR="00CE793C" w:rsidRDefault="008631F7">
      <w:pPr>
        <w:pStyle w:val="a7"/>
        <w:shd w:val="clear" w:color="auto" w:fill="auto"/>
        <w:ind w:left="2318"/>
      </w:pPr>
      <w:r>
        <w:t>Объем производства продукции сельского хозяйства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518"/>
        <w:gridCol w:w="963"/>
        <w:gridCol w:w="1843"/>
      </w:tblGrid>
      <w:tr w:rsidR="00CE793C" w:rsidTr="00DA5192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72601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72601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72601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F11" w:rsidRDefault="008631F7" w:rsidP="0072601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Ожидаемые итоги</w:t>
            </w:r>
          </w:p>
          <w:p w:rsidR="00CE793C" w:rsidRDefault="008631F7" w:rsidP="00726015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за 2022 г.</w:t>
            </w:r>
          </w:p>
        </w:tc>
      </w:tr>
      <w:tr w:rsidR="009253E3" w:rsidTr="004E5F11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3E3" w:rsidRPr="00A011F8" w:rsidRDefault="009253E3" w:rsidP="004E5F1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1F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3E3" w:rsidRDefault="00DA5192" w:rsidP="004E5F11">
            <w:pPr>
              <w:pStyle w:val="a9"/>
              <w:spacing w:before="2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5192">
              <w:rPr>
                <w:sz w:val="24"/>
                <w:szCs w:val="24"/>
              </w:rPr>
              <w:t>Объем производства валовой продукции</w:t>
            </w:r>
          </w:p>
          <w:p w:rsidR="009253E3" w:rsidRPr="00A011F8" w:rsidRDefault="009253E3" w:rsidP="004E5F11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192" w:rsidRDefault="009253E3" w:rsidP="004E5F1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</w:t>
            </w:r>
          </w:p>
          <w:p w:rsidR="009253E3" w:rsidRDefault="009253E3" w:rsidP="004E5F1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3E3" w:rsidRDefault="009253E3" w:rsidP="004E5F1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12 768,1</w:t>
            </w:r>
          </w:p>
        </w:tc>
      </w:tr>
      <w:tr w:rsidR="004E5F11" w:rsidTr="004E5F11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3E3" w:rsidRPr="00A011F8" w:rsidRDefault="00DA5192" w:rsidP="004E5F11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53E3" w:rsidRDefault="009253E3" w:rsidP="004E5F11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9253E3">
              <w:rPr>
                <w:sz w:val="24"/>
                <w:szCs w:val="24"/>
              </w:rPr>
              <w:t>Объем производства валовой продукции, растениеводство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192" w:rsidRPr="00DA5192" w:rsidRDefault="00DA5192" w:rsidP="004E5F11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DA5192">
              <w:rPr>
                <w:sz w:val="22"/>
                <w:szCs w:val="22"/>
              </w:rPr>
              <w:t>млн.</w:t>
            </w:r>
          </w:p>
          <w:p w:rsidR="009253E3" w:rsidRDefault="00DA5192" w:rsidP="004E5F11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A5192">
              <w:rPr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3E3" w:rsidRDefault="004E5F11" w:rsidP="004E5F11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11706,5</w:t>
            </w:r>
          </w:p>
        </w:tc>
      </w:tr>
      <w:tr w:rsidR="00CE793C" w:rsidTr="004E5F11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Pr="00A011F8" w:rsidRDefault="008631F7" w:rsidP="004E5F1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1F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192" w:rsidRDefault="00AC2B02" w:rsidP="004E5F11">
            <w:pPr>
              <w:jc w:val="center"/>
              <w:rPr>
                <w:rFonts w:ascii="Times New Roman" w:hAnsi="Times New Roman" w:cs="Times New Roman"/>
              </w:rPr>
            </w:pPr>
            <w:r w:rsidRPr="00A011F8">
              <w:rPr>
                <w:rFonts w:ascii="Times New Roman" w:hAnsi="Times New Roman" w:cs="Times New Roman"/>
              </w:rPr>
              <w:t>Объем производства валовой продукции,</w:t>
            </w:r>
          </w:p>
          <w:p w:rsidR="00CE793C" w:rsidRPr="00A011F8" w:rsidRDefault="00DA5192" w:rsidP="004E5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Pr="00A011F8" w:rsidRDefault="008631F7" w:rsidP="004E5F1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1F8">
              <w:rPr>
                <w:sz w:val="24"/>
                <w:szCs w:val="24"/>
              </w:rPr>
              <w:t>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Pr="00A011F8" w:rsidRDefault="008631F7" w:rsidP="004E5F1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1F8">
              <w:rPr>
                <w:sz w:val="24"/>
                <w:szCs w:val="24"/>
              </w:rPr>
              <w:t>1 061,6</w:t>
            </w:r>
          </w:p>
        </w:tc>
      </w:tr>
    </w:tbl>
    <w:p w:rsidR="00CE793C" w:rsidRDefault="00CE793C">
      <w:pPr>
        <w:spacing w:line="1" w:lineRule="exact"/>
      </w:pPr>
    </w:p>
    <w:p w:rsidR="00AC2B02" w:rsidRDefault="00AC2B02">
      <w:pPr>
        <w:pStyle w:val="a7"/>
        <w:shd w:val="clear" w:color="auto" w:fill="auto"/>
        <w:ind w:left="2990"/>
      </w:pPr>
    </w:p>
    <w:p w:rsidR="00CE793C" w:rsidRDefault="008631F7">
      <w:pPr>
        <w:pStyle w:val="a7"/>
        <w:shd w:val="clear" w:color="auto" w:fill="auto"/>
        <w:ind w:left="2990"/>
      </w:pPr>
      <w:r>
        <w:t>Производство сельхозпродукции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3706"/>
        <w:gridCol w:w="3830"/>
      </w:tblGrid>
      <w:tr w:rsidR="00CE793C">
        <w:trPr>
          <w:trHeight w:hRule="exact" w:val="634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>
            <w:pPr>
              <w:pStyle w:val="a9"/>
              <w:shd w:val="clear" w:color="auto" w:fill="auto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793C" w:rsidRDefault="008631F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Ожидаемые итоги посевной площади за 2022 год, га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793C" w:rsidRDefault="008631F7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Ожидаемые итоги валового сбора за 2022 год, тыс. тонн</w:t>
            </w:r>
          </w:p>
        </w:tc>
      </w:tr>
      <w:tr w:rsidR="00CE793C" w:rsidTr="00112B47">
        <w:trPr>
          <w:trHeight w:hRule="exact" w:val="39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6 682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317,1</w:t>
            </w:r>
          </w:p>
        </w:tc>
      </w:tr>
      <w:tr w:rsidR="00CE793C" w:rsidTr="00112B47">
        <w:trPr>
          <w:trHeight w:hRule="exact" w:val="394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</w:tr>
      <w:tr w:rsidR="00CE793C" w:rsidTr="00112B47">
        <w:trPr>
          <w:trHeight w:hRule="exact" w:val="394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бахчевые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</w:tr>
      <w:tr w:rsidR="00CE793C" w:rsidTr="00112B47">
        <w:trPr>
          <w:trHeight w:hRule="exact" w:val="384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зерновые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3 922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</w:tr>
      <w:tr w:rsidR="00CE793C" w:rsidTr="00112B47">
        <w:trPr>
          <w:trHeight w:hRule="exact" w:val="39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Плоды, ягоды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</w:tr>
      <w:tr w:rsidR="00CE793C" w:rsidTr="00112B47">
        <w:trPr>
          <w:trHeight w:hRule="exact" w:val="379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виноград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8 341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86,6</w:t>
            </w:r>
          </w:p>
        </w:tc>
      </w:tr>
      <w:tr w:rsidR="00CE793C" w:rsidTr="00112B47">
        <w:trPr>
          <w:trHeight w:hRule="exact" w:val="39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CE793C" w:rsidP="00112B4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</w:tr>
      <w:tr w:rsidR="00CE793C" w:rsidTr="00112B47">
        <w:trPr>
          <w:trHeight w:hRule="exact" w:val="403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CE793C" w:rsidP="00112B4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</w:tr>
      <w:tr w:rsidR="00CE793C" w:rsidTr="00112B47">
        <w:trPr>
          <w:trHeight w:hRule="exact" w:val="39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CE793C" w:rsidP="00112B4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CE793C" w:rsidTr="00112B47">
        <w:trPr>
          <w:trHeight w:hRule="exact" w:val="514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шерсть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CE793C" w:rsidP="00112B4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</w:tbl>
    <w:p w:rsidR="00CE793C" w:rsidRDefault="00CE793C">
      <w:pPr>
        <w:spacing w:after="219" w:line="1" w:lineRule="exact"/>
      </w:pPr>
    </w:p>
    <w:p w:rsidR="00CE793C" w:rsidRDefault="00CE793C">
      <w:pPr>
        <w:spacing w:line="1" w:lineRule="exact"/>
      </w:pPr>
    </w:p>
    <w:p w:rsidR="00CE793C" w:rsidRDefault="008631F7">
      <w:pPr>
        <w:pStyle w:val="a7"/>
        <w:shd w:val="clear" w:color="auto" w:fill="auto"/>
        <w:ind w:left="3250"/>
      </w:pPr>
      <w:r>
        <w:t>Численность скота и птицы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2122"/>
        <w:gridCol w:w="4829"/>
      </w:tblGrid>
      <w:tr w:rsidR="00CE793C" w:rsidTr="00112B47">
        <w:trPr>
          <w:trHeight w:hRule="exact" w:val="643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Группировка скота 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Предварительные итоги за 2022 год</w:t>
            </w:r>
          </w:p>
        </w:tc>
      </w:tr>
      <w:tr w:rsidR="00CE793C" w:rsidTr="00112B47">
        <w:trPr>
          <w:trHeight w:hRule="exact" w:val="384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12 335</w:t>
            </w:r>
          </w:p>
        </w:tc>
      </w:tr>
      <w:tr w:rsidR="00CE793C" w:rsidTr="00112B47">
        <w:trPr>
          <w:trHeight w:hRule="exact" w:val="413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коровы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голов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5 287</w:t>
            </w:r>
          </w:p>
        </w:tc>
      </w:tr>
      <w:tr w:rsidR="00CE793C" w:rsidTr="008148C6">
        <w:trPr>
          <w:trHeight w:hRule="exact" w:val="394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19 363</w:t>
            </w:r>
          </w:p>
        </w:tc>
      </w:tr>
      <w:tr w:rsidR="00CE793C" w:rsidTr="008148C6">
        <w:trPr>
          <w:trHeight w:hRule="exact" w:val="389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 всех возрастов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6" w:name="_GoBack"/>
            <w:bookmarkEnd w:id="16"/>
            <w:r>
              <w:rPr>
                <w:sz w:val="22"/>
                <w:szCs w:val="22"/>
              </w:rPr>
              <w:t>130 000</w:t>
            </w:r>
          </w:p>
        </w:tc>
      </w:tr>
      <w:tr w:rsidR="00CE793C" w:rsidTr="008148C6">
        <w:trPr>
          <w:trHeight w:hRule="exact" w:val="634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том числе куры- несушки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112B4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73 000</w:t>
            </w:r>
          </w:p>
        </w:tc>
      </w:tr>
    </w:tbl>
    <w:p w:rsidR="00CE793C" w:rsidRDefault="00CE793C">
      <w:pPr>
        <w:spacing w:after="219" w:line="1" w:lineRule="exact"/>
      </w:pPr>
    </w:p>
    <w:p w:rsidR="00CE793C" w:rsidRDefault="00CE793C">
      <w:pPr>
        <w:spacing w:line="1" w:lineRule="exact"/>
      </w:pPr>
    </w:p>
    <w:p w:rsidR="00C8006D" w:rsidRDefault="00C8006D" w:rsidP="00112B47">
      <w:pPr>
        <w:pStyle w:val="a7"/>
        <w:shd w:val="clear" w:color="auto" w:fill="auto"/>
        <w:tabs>
          <w:tab w:val="left" w:leader="underscore" w:pos="9096"/>
        </w:tabs>
        <w:ind w:left="2774"/>
      </w:pPr>
    </w:p>
    <w:p w:rsidR="00C8006D" w:rsidRDefault="00C8006D" w:rsidP="00112B47">
      <w:pPr>
        <w:pStyle w:val="a7"/>
        <w:shd w:val="clear" w:color="auto" w:fill="auto"/>
        <w:tabs>
          <w:tab w:val="left" w:leader="underscore" w:pos="9096"/>
        </w:tabs>
        <w:ind w:left="2774"/>
      </w:pPr>
    </w:p>
    <w:p w:rsidR="00112B47" w:rsidRDefault="008631F7" w:rsidP="00112B47">
      <w:pPr>
        <w:pStyle w:val="a7"/>
        <w:shd w:val="clear" w:color="auto" w:fill="auto"/>
        <w:tabs>
          <w:tab w:val="left" w:leader="underscore" w:pos="9096"/>
        </w:tabs>
        <w:ind w:left="2774"/>
      </w:pPr>
      <w:r>
        <w:t>Закладка молодых садов за 2022 г.</w:t>
      </w:r>
    </w:p>
    <w:p w:rsidR="002B4F29" w:rsidRDefault="002B4F29" w:rsidP="00112B47">
      <w:pPr>
        <w:pStyle w:val="a7"/>
        <w:shd w:val="clear" w:color="auto" w:fill="auto"/>
        <w:tabs>
          <w:tab w:val="left" w:leader="underscore" w:pos="9096"/>
        </w:tabs>
        <w:ind w:left="2774"/>
      </w:pP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1"/>
        <w:gridCol w:w="2130"/>
        <w:gridCol w:w="4515"/>
      </w:tblGrid>
      <w:tr w:rsidR="002B4F29" w:rsidTr="00BC60CD">
        <w:trPr>
          <w:trHeight w:hRule="exact" w:val="54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F29" w:rsidRDefault="002B4F29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F29" w:rsidRDefault="002B4F29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из.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F29" w:rsidRDefault="00BC60CD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г.</w:t>
            </w:r>
          </w:p>
        </w:tc>
      </w:tr>
      <w:tr w:rsidR="00BC60CD" w:rsidTr="00BC60CD">
        <w:trPr>
          <w:trHeight w:hRule="exact" w:val="365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0CD" w:rsidRDefault="00BC60CD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Виноградники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60CD" w:rsidRDefault="00BC60CD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0CD" w:rsidRDefault="00BC60CD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</w:tr>
      <w:tr w:rsidR="00BC60CD" w:rsidTr="00BC60CD">
        <w:trPr>
          <w:trHeight w:hRule="exact" w:val="40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60CD" w:rsidRDefault="00BC60CD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Плодовый сад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60CD" w:rsidRDefault="00BC60CD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0CD" w:rsidRDefault="00BC60CD" w:rsidP="00BC60CD">
            <w:pPr>
              <w:pStyle w:val="a9"/>
              <w:shd w:val="clear" w:color="auto" w:fill="auto"/>
              <w:spacing w:line="240" w:lineRule="auto"/>
              <w:ind w:left="-2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BC60CD" w:rsidTr="00BC60CD">
        <w:trPr>
          <w:trHeight w:hRule="exact" w:val="52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60CD" w:rsidRDefault="00BC60CD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60CD" w:rsidRDefault="00BC60CD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0CD" w:rsidRDefault="00BC60CD" w:rsidP="00BC60CD">
            <w:pPr>
              <w:pStyle w:val="a9"/>
              <w:shd w:val="clear" w:color="auto" w:fill="auto"/>
              <w:spacing w:line="240" w:lineRule="auto"/>
              <w:ind w:left="-2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</w:tbl>
    <w:p w:rsidR="00C8006D" w:rsidRDefault="00C8006D">
      <w:pPr>
        <w:pStyle w:val="a7"/>
        <w:shd w:val="clear" w:color="auto" w:fill="auto"/>
        <w:ind w:left="1661"/>
      </w:pPr>
    </w:p>
    <w:p w:rsidR="00C8006D" w:rsidRDefault="00C8006D">
      <w:pPr>
        <w:pStyle w:val="a7"/>
        <w:shd w:val="clear" w:color="auto" w:fill="auto"/>
        <w:ind w:left="1661"/>
      </w:pPr>
    </w:p>
    <w:p w:rsidR="00CE793C" w:rsidRDefault="008631F7">
      <w:pPr>
        <w:pStyle w:val="a7"/>
        <w:shd w:val="clear" w:color="auto" w:fill="auto"/>
        <w:ind w:left="1661"/>
      </w:pPr>
      <w:r>
        <w:t>Новые рабочие места и ожидаемая зарплата на одного работника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9"/>
        <w:gridCol w:w="1179"/>
        <w:gridCol w:w="3551"/>
      </w:tblGrid>
      <w:tr w:rsidR="00CE793C" w:rsidTr="00BC60CD">
        <w:trPr>
          <w:trHeight w:hRule="exact" w:val="561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из.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г.</w:t>
            </w:r>
          </w:p>
        </w:tc>
      </w:tr>
      <w:tr w:rsidR="00CE793C" w:rsidTr="00BC60CD">
        <w:trPr>
          <w:trHeight w:hRule="exact" w:val="407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Новые рабочие места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1 837</w:t>
            </w:r>
          </w:p>
        </w:tc>
      </w:tr>
      <w:tr w:rsidR="00CE793C" w:rsidTr="00BC60CD">
        <w:trPr>
          <w:trHeight w:hRule="exact" w:val="418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Среднемесячная зарплата на одного работника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руб-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22 000</w:t>
            </w:r>
          </w:p>
        </w:tc>
      </w:tr>
    </w:tbl>
    <w:p w:rsidR="00CE793C" w:rsidRDefault="00CE793C">
      <w:pPr>
        <w:spacing w:after="159" w:line="1" w:lineRule="exact"/>
      </w:pPr>
    </w:p>
    <w:p w:rsidR="00C8006D" w:rsidRDefault="00C8006D">
      <w:pPr>
        <w:pStyle w:val="24"/>
        <w:shd w:val="clear" w:color="auto" w:fill="auto"/>
        <w:spacing w:after="160"/>
        <w:ind w:hanging="1020"/>
      </w:pPr>
    </w:p>
    <w:p w:rsidR="00CE793C" w:rsidRDefault="008631F7" w:rsidP="00C8006D">
      <w:pPr>
        <w:pStyle w:val="24"/>
        <w:shd w:val="clear" w:color="auto" w:fill="auto"/>
        <w:spacing w:after="160"/>
        <w:ind w:left="0" w:firstLine="567"/>
        <w:jc w:val="center"/>
      </w:pPr>
      <w:r>
        <w:t>Налоговые отчисления и обязательные платежи от производства сельского хозяйства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2505"/>
        <w:gridCol w:w="4599"/>
      </w:tblGrid>
      <w:tr w:rsidR="00CE793C" w:rsidTr="00BC60CD">
        <w:trPr>
          <w:trHeight w:val="39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из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Ожидаемые итоги за 2022 год</w:t>
            </w:r>
          </w:p>
        </w:tc>
      </w:tr>
      <w:tr w:rsidR="00CE793C" w:rsidTr="00BC60CD">
        <w:trPr>
          <w:trHeight w:val="39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НДФЛ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36 333</w:t>
            </w:r>
          </w:p>
        </w:tc>
      </w:tr>
      <w:tr w:rsidR="00CE793C" w:rsidTr="00BC60CD">
        <w:trPr>
          <w:trHeight w:val="39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ЕСХН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2 750</w:t>
            </w:r>
          </w:p>
        </w:tc>
      </w:tr>
      <w:tr w:rsidR="00CE793C" w:rsidTr="00BC60CD">
        <w:trPr>
          <w:trHeight w:val="39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</w:tr>
      <w:tr w:rsidR="00CE793C" w:rsidTr="00BC60CD">
        <w:trPr>
          <w:trHeight w:val="39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НДС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97 000</w:t>
            </w:r>
          </w:p>
        </w:tc>
      </w:tr>
      <w:tr w:rsidR="00CE793C" w:rsidTr="00BC60CD">
        <w:trPr>
          <w:trHeight w:val="39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3 360</w:t>
            </w:r>
          </w:p>
        </w:tc>
      </w:tr>
      <w:tr w:rsidR="00CE793C" w:rsidTr="00BC60CD">
        <w:trPr>
          <w:trHeight w:val="39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отчисления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</w:tr>
      <w:tr w:rsidR="00CE793C" w:rsidTr="00BC60CD">
        <w:trPr>
          <w:trHeight w:val="39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фонды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35 000</w:t>
            </w:r>
          </w:p>
        </w:tc>
      </w:tr>
      <w:tr w:rsidR="00CE793C" w:rsidTr="00BC60CD">
        <w:trPr>
          <w:trHeight w:val="39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CE793C" w:rsidTr="00BC60CD">
        <w:trPr>
          <w:trHeight w:val="39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CE793C" w:rsidP="00D961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175 840</w:t>
            </w:r>
          </w:p>
        </w:tc>
      </w:tr>
    </w:tbl>
    <w:p w:rsidR="00CE793C" w:rsidRDefault="00CE793C">
      <w:pPr>
        <w:spacing w:after="219" w:line="1" w:lineRule="exact"/>
      </w:pPr>
    </w:p>
    <w:p w:rsidR="00CE793C" w:rsidRPr="00BC60CD" w:rsidRDefault="008631F7" w:rsidP="00BC60C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C60CD">
        <w:rPr>
          <w:sz w:val="28"/>
          <w:szCs w:val="28"/>
        </w:rPr>
        <w:t>Ежегодно будут произведены инвестиции в основной капитал АПК в сумме свыше 400 млн. рублей. Из них будет субсидировано в среднем 60 % от затрат. Численность КФХ по району составляет 38 единиц.</w:t>
      </w:r>
    </w:p>
    <w:p w:rsidR="00CE793C" w:rsidRPr="00BC60CD" w:rsidRDefault="008631F7" w:rsidP="00BC60CD">
      <w:pPr>
        <w:pStyle w:val="1"/>
        <w:shd w:val="clear" w:color="auto" w:fill="auto"/>
        <w:spacing w:after="160" w:line="240" w:lineRule="auto"/>
        <w:ind w:firstLine="567"/>
        <w:jc w:val="both"/>
        <w:rPr>
          <w:sz w:val="28"/>
          <w:szCs w:val="28"/>
        </w:rPr>
      </w:pPr>
      <w:r w:rsidRPr="00BC60CD">
        <w:rPr>
          <w:sz w:val="28"/>
          <w:szCs w:val="28"/>
        </w:rPr>
        <w:t>В число крупных инвесторов в 2022 году входят: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4128"/>
        <w:gridCol w:w="1273"/>
        <w:gridCol w:w="1812"/>
      </w:tblGrid>
      <w:tr w:rsidR="00CE793C" w:rsidTr="00BC60CD">
        <w:trPr>
          <w:trHeight w:hRule="exact" w:val="867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Наименования предприятия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работ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Площадь,</w:t>
            </w:r>
          </w:p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4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инвестиций, млн. руб.</w:t>
            </w:r>
          </w:p>
        </w:tc>
      </w:tr>
      <w:tr w:rsidR="00CE793C" w:rsidTr="00BC60CD">
        <w:trPr>
          <w:trHeight w:val="51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им. Н. Алиева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закладка и уход молодых виноградников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194,3</w:t>
            </w:r>
          </w:p>
        </w:tc>
      </w:tr>
      <w:tr w:rsidR="00CE793C" w:rsidTr="00BC60CD">
        <w:trPr>
          <w:trHeight w:val="51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ООО «Дербент-Агро»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закладка и уход молодых виноградников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</w:tr>
      <w:tr w:rsidR="00CE793C" w:rsidTr="00BC60CD">
        <w:trPr>
          <w:trHeight w:val="51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«Анжелина»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закладка и уход плодовых садов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64,7</w:t>
            </w:r>
          </w:p>
        </w:tc>
      </w:tr>
      <w:tr w:rsidR="00CE793C" w:rsidTr="00BC60CD">
        <w:trPr>
          <w:trHeight w:val="51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«Сапфир»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закладка и уход плодовых садов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20,885</w:t>
            </w:r>
          </w:p>
        </w:tc>
      </w:tr>
      <w:tr w:rsidR="00CE793C" w:rsidTr="00BC60CD">
        <w:trPr>
          <w:trHeight w:val="51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«Юг-Агро»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 за молодыми виноградниками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</w:tr>
      <w:tr w:rsidR="00CE793C" w:rsidTr="00BC60CD">
        <w:trPr>
          <w:trHeight w:val="51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«ДКК-СТ»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 за молодыми виноградниками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</w:tr>
      <w:tr w:rsidR="00CE793C" w:rsidTr="00BC60CD">
        <w:trPr>
          <w:trHeight w:val="51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«Сад»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 за молодыми виноградниками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hanging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CE793C" w:rsidTr="00BC60CD">
        <w:trPr>
          <w:trHeight w:val="51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«Флора»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овощей открытого грунта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hanging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</w:tr>
      <w:tr w:rsidR="00CE793C" w:rsidTr="00BC60CD">
        <w:trPr>
          <w:trHeight w:val="51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CE793C" w:rsidP="00D961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D961F4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418,085</w:t>
            </w:r>
          </w:p>
        </w:tc>
      </w:tr>
    </w:tbl>
    <w:p w:rsidR="00CE793C" w:rsidRDefault="00CE793C">
      <w:pPr>
        <w:spacing w:after="219" w:line="1" w:lineRule="exact"/>
      </w:pPr>
    </w:p>
    <w:p w:rsidR="00CE793C" w:rsidRPr="00BC60CD" w:rsidRDefault="008631F7" w:rsidP="00BC60CD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BC60CD">
        <w:rPr>
          <w:sz w:val="28"/>
          <w:szCs w:val="28"/>
        </w:rPr>
        <w:t>Доля прибыльных сельскохозяйственных организаций в общем числе по району составляет 71,3%.</w:t>
      </w:r>
    </w:p>
    <w:p w:rsidR="00D961F4" w:rsidRPr="00BC60CD" w:rsidRDefault="00D961F4" w:rsidP="00BC60CD">
      <w:pPr>
        <w:pStyle w:val="1"/>
        <w:shd w:val="clear" w:color="auto" w:fill="auto"/>
        <w:spacing w:line="240" w:lineRule="auto"/>
        <w:ind w:firstLine="0"/>
        <w:jc w:val="both"/>
        <w:rPr>
          <w:b/>
          <w:bCs/>
          <w:sz w:val="28"/>
          <w:szCs w:val="28"/>
        </w:rPr>
      </w:pPr>
    </w:p>
    <w:p w:rsidR="00CE793C" w:rsidRPr="00BC60CD" w:rsidRDefault="008631F7" w:rsidP="00BC60CD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C60CD">
        <w:rPr>
          <w:b/>
          <w:bCs/>
          <w:sz w:val="28"/>
          <w:szCs w:val="28"/>
        </w:rPr>
        <w:t>Инвестиции в строительство и дорожное хозяйство</w:t>
      </w:r>
    </w:p>
    <w:p w:rsidR="00D961F4" w:rsidRPr="00BC60CD" w:rsidRDefault="00D961F4" w:rsidP="00BC60CD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CE793C" w:rsidRPr="00BC60CD" w:rsidRDefault="008631F7" w:rsidP="00BC60C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C60CD">
        <w:rPr>
          <w:sz w:val="28"/>
          <w:szCs w:val="28"/>
        </w:rPr>
        <w:t>В рамках реализации мероприятий федерального проекта «Формирование комфортной городской среды» в Дербентском районе на 2022 год предусмотрен один объект - благоустройство общественной территории (сквера) по ул. Школьной № 1 «</w:t>
      </w:r>
      <w:r w:rsidR="00D961F4" w:rsidRPr="00BC60CD">
        <w:rPr>
          <w:sz w:val="28"/>
          <w:szCs w:val="28"/>
        </w:rPr>
        <w:t>б» села Митаги-Казмаляр. Выделен</w:t>
      </w:r>
      <w:r w:rsidRPr="00BC60CD">
        <w:rPr>
          <w:sz w:val="28"/>
          <w:szCs w:val="28"/>
        </w:rPr>
        <w:t xml:space="preserve">ы финансовые средства в объеме 1 070,853 тыс. рублей, в местном бюджете предусмотрены финансовые средства, в сумме - 1 050,000 тыс. рублей. За счет средств федерального и республиканского бюджетов предусмотрено выполнить работы по устройству тротуаров и установка малых форм, а за счет средств местного бюджета </w:t>
      </w:r>
      <w:r w:rsidRPr="00BC60CD">
        <w:rPr>
          <w:color w:val="63567F"/>
          <w:sz w:val="28"/>
          <w:szCs w:val="28"/>
        </w:rPr>
        <w:t xml:space="preserve">- </w:t>
      </w:r>
      <w:r w:rsidRPr="00BC60CD">
        <w:rPr>
          <w:sz w:val="28"/>
          <w:szCs w:val="28"/>
        </w:rPr>
        <w:t>подготовительные работы, устройство металлических ограждений и освещения.</w:t>
      </w:r>
    </w:p>
    <w:p w:rsidR="00CE793C" w:rsidRPr="00BC60CD" w:rsidRDefault="008631F7" w:rsidP="00BC60C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C60CD">
        <w:rPr>
          <w:sz w:val="28"/>
          <w:szCs w:val="28"/>
        </w:rPr>
        <w:t>Контракт заключен 07 января 2022 года. Сроки завершения работ — 1 июня 2022 года. По состоянию на сегодняшний день все работы завершены на 100 %. Кассовое исполнение - 97,2 %.</w:t>
      </w:r>
    </w:p>
    <w:p w:rsidR="00CE793C" w:rsidRDefault="008631F7" w:rsidP="00BC60CD">
      <w:pPr>
        <w:pStyle w:val="1"/>
        <w:shd w:val="clear" w:color="auto" w:fill="auto"/>
        <w:spacing w:after="140" w:line="240" w:lineRule="auto"/>
        <w:ind w:firstLine="567"/>
        <w:jc w:val="both"/>
        <w:rPr>
          <w:sz w:val="28"/>
          <w:szCs w:val="28"/>
        </w:rPr>
      </w:pPr>
      <w:r w:rsidRPr="00BC60CD">
        <w:rPr>
          <w:sz w:val="28"/>
          <w:szCs w:val="28"/>
        </w:rPr>
        <w:t xml:space="preserve">В рамках муниципальной программы «Муниципальные автомобильные дороги Республики Дагестан на 2022-2024 годы» в соответствии с соглашением с министерством транспорта и дорожного хозяйства Республики Дагестан, Дербентскому району в 2022 году, выделены финансовые средства, в объеме - 37085,091 тыс. рублей. Администрация муниципального района «Дербентский район» предусмотрела собственные средства в объеме 1025,759 тыс. рублей. Итого общий объем финансовых предусмотренных программой на 2022 год </w:t>
      </w:r>
      <w:r w:rsidRPr="00BC60CD">
        <w:rPr>
          <w:color w:val="63567F"/>
          <w:sz w:val="28"/>
          <w:szCs w:val="28"/>
        </w:rPr>
        <w:t xml:space="preserve">- </w:t>
      </w:r>
      <w:r w:rsidRPr="00BC60CD">
        <w:rPr>
          <w:sz w:val="28"/>
          <w:szCs w:val="28"/>
        </w:rPr>
        <w:t>38 410,850 тыс. рублей., в том числе по объектам:</w:t>
      </w:r>
    </w:p>
    <w:p w:rsidR="00BC60CD" w:rsidRPr="00BC60CD" w:rsidRDefault="00BC60CD" w:rsidP="00BC60CD">
      <w:pPr>
        <w:pStyle w:val="1"/>
        <w:shd w:val="clear" w:color="auto" w:fill="auto"/>
        <w:spacing w:after="140" w:line="240" w:lineRule="auto"/>
        <w:ind w:firstLine="567"/>
        <w:jc w:val="both"/>
        <w:rPr>
          <w:sz w:val="28"/>
          <w:szCs w:val="28"/>
        </w:rPr>
      </w:pPr>
    </w:p>
    <w:tbl>
      <w:tblPr>
        <w:tblOverlap w:val="never"/>
        <w:tblW w:w="100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186"/>
        <w:gridCol w:w="1834"/>
        <w:gridCol w:w="1872"/>
        <w:gridCol w:w="1555"/>
      </w:tblGrid>
      <w:tr w:rsidR="00CE793C" w:rsidTr="00BC60CD">
        <w:trPr>
          <w:trHeight w:hRule="exact" w:val="1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before="180" w:line="240" w:lineRule="auto"/>
              <w:ind w:firstLine="14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before="120" w:line="240" w:lineRule="auto"/>
              <w:ind w:firstLine="80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объектов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Мощность (протяженность дороги/</w:t>
            </w:r>
            <w:r w:rsidR="00D961F4">
              <w:rPr>
                <w:b/>
                <w:bCs/>
                <w:sz w:val="22"/>
                <w:szCs w:val="22"/>
              </w:rPr>
              <w:t>общая</w:t>
            </w:r>
            <w:r>
              <w:rPr>
                <w:b/>
                <w:bCs/>
                <w:sz w:val="22"/>
                <w:szCs w:val="22"/>
              </w:rPr>
              <w:t xml:space="preserve"> площадь)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Сметная стоимость выполненных работ, тыс. 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</w:t>
            </w:r>
          </w:p>
        </w:tc>
      </w:tr>
      <w:tr w:rsidR="00CE793C" w:rsidTr="00BC60CD">
        <w:trPr>
          <w:trHeight w:hRule="exact" w:val="5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асфальтобетонных покрытий ул. Школьной села Аглоби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3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552/3500,0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3759,950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завершен</w:t>
            </w:r>
          </w:p>
        </w:tc>
      </w:tr>
      <w:tr w:rsidR="00CE793C" w:rsidTr="00BC60CD">
        <w:trPr>
          <w:trHeight w:hRule="exact" w:val="5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асфальтобетонных покрытий ул. Продольной села Араблинское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330,0/1870,0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2472,410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завершен</w:t>
            </w:r>
          </w:p>
        </w:tc>
      </w:tr>
      <w:tr w:rsidR="00CE793C" w:rsidTr="00BC60CD">
        <w:trPr>
          <w:trHeight w:hRule="exact" w:val="5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асфальтобетонных покрытий ул.</w:t>
            </w:r>
          </w:p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Школьной села Хазар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200,0/1220,0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1679,110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завершен</w:t>
            </w:r>
          </w:p>
        </w:tc>
      </w:tr>
      <w:tr w:rsidR="00CE793C" w:rsidTr="00BC60CD">
        <w:trPr>
          <w:trHeight w:hRule="exact" w:val="5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асфальтобетонных покрытий ул. им. И. Шамиля села Джалган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330,0/1980,0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2981,780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D961F4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завершен</w:t>
            </w:r>
          </w:p>
        </w:tc>
      </w:tr>
      <w:tr w:rsidR="00CE793C" w:rsidTr="00BC60CD">
        <w:trPr>
          <w:trHeight w:hRule="exact" w:val="5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асфальтобетонных покрытий ул. им Г. Давыдовой села Джалган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346,0/2950,0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4061,580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завершен</w:t>
            </w:r>
          </w:p>
        </w:tc>
      </w:tr>
      <w:tr w:rsidR="00CE793C" w:rsidTr="00BC60CD">
        <w:trPr>
          <w:trHeight w:hRule="exact" w:val="5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асфальтобетонных покрытий ул. им. Мирзаханова села Деличобан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248.0/1480,0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завершен</w:t>
            </w:r>
          </w:p>
        </w:tc>
      </w:tr>
      <w:tr w:rsidR="00CE793C" w:rsidTr="00BC60CD">
        <w:trPr>
          <w:trHeight w:hRule="exact" w:val="5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63567F"/>
                <w:sz w:val="22"/>
                <w:szCs w:val="22"/>
              </w:rPr>
              <w:t>7.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асфальтобетонных покрытий ул. им Ш. Алиева села Геджух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530.0/3400,0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4577,880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не</w:t>
            </w:r>
          </w:p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начаты</w:t>
            </w:r>
          </w:p>
        </w:tc>
      </w:tr>
      <w:tr w:rsidR="00CE793C" w:rsidTr="00BC60CD">
        <w:trPr>
          <w:trHeight w:hRule="exact" w:val="7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tabs>
                <w:tab w:val="left" w:pos="1267"/>
                <w:tab w:val="left" w:pos="1906"/>
                <w:tab w:val="left" w:pos="3552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асфальтобетонного покрытия</w:t>
            </w:r>
            <w:r w:rsidR="00BC60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ab/>
              <w:t>Дагестанской</w:t>
            </w:r>
            <w:r w:rsidR="00BC60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села</w:t>
            </w:r>
            <w:r w:rsidR="00BC60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Джемикент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430,0/2580,0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3190,640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завершен</w:t>
            </w:r>
          </w:p>
        </w:tc>
      </w:tr>
      <w:tr w:rsidR="00CE793C" w:rsidTr="00BC60CD">
        <w:trPr>
          <w:trHeight w:hRule="exact" w:val="5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асфальтобетонных покрытий ул им. Пушкина села Падар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704,0/4220,0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6233070,00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</w:t>
            </w:r>
          </w:p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начаты</w:t>
            </w:r>
          </w:p>
          <w:p w:rsidR="00BC60CD" w:rsidRDefault="00BC60CD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E793C" w:rsidTr="00BC60CD">
        <w:trPr>
          <w:trHeight w:hRule="exact" w:val="5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асфальтобетонных покрытий ул</w:t>
            </w:r>
            <w:r w:rsidR="00D961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Строительной села Падар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3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610.0/3600,0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4939780,00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</w:t>
            </w:r>
          </w:p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начаты</w:t>
            </w:r>
          </w:p>
        </w:tc>
      </w:tr>
      <w:tr w:rsidR="00CE793C" w:rsidTr="00BC60CD">
        <w:trPr>
          <w:trHeight w:hRule="exact" w:val="8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асфальтобетонного покрытия ул. Луговой села Зидьян- Казмаляр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3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290,0/1740.0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after="3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2326650,00</w:t>
            </w:r>
          </w:p>
          <w:p w:rsidR="00CE793C" w:rsidRDefault="00CE793C" w:rsidP="00BC60CD">
            <w:pPr>
              <w:pStyle w:val="a9"/>
              <w:shd w:val="clear" w:color="auto" w:fill="auto"/>
              <w:tabs>
                <w:tab w:val="left" w:leader="underscore" w:pos="1862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BC60C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не начаты</w:t>
            </w:r>
          </w:p>
        </w:tc>
      </w:tr>
    </w:tbl>
    <w:p w:rsidR="00CE793C" w:rsidRDefault="00CE793C">
      <w:pPr>
        <w:spacing w:after="139" w:line="1" w:lineRule="exact"/>
      </w:pPr>
    </w:p>
    <w:p w:rsidR="00BC60CD" w:rsidRDefault="00BC60CD" w:rsidP="00BC60C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:rsidR="00CE793C" w:rsidRPr="00BC60CD" w:rsidRDefault="008631F7" w:rsidP="00BC60C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C60CD">
        <w:rPr>
          <w:sz w:val="28"/>
          <w:szCs w:val="28"/>
        </w:rPr>
        <w:t>По состоянию на сегодняшний день по всем объектам заключены контракты, по 7 объектам - работы завершены, по 2 объектам работы продолжаются, по 2 объектам — работы не начаты.</w:t>
      </w:r>
    </w:p>
    <w:p w:rsidR="00CE793C" w:rsidRPr="00BC60CD" w:rsidRDefault="008631F7" w:rsidP="00BC60C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C60CD">
        <w:rPr>
          <w:sz w:val="28"/>
          <w:szCs w:val="28"/>
        </w:rPr>
        <w:t xml:space="preserve">В рамках муниципальной целевой программы «Строительство, </w:t>
      </w:r>
      <w:r w:rsidR="00D961F4" w:rsidRPr="00BC60CD">
        <w:rPr>
          <w:sz w:val="28"/>
          <w:szCs w:val="28"/>
        </w:rPr>
        <w:t>реконструкция, капитальный ремон</w:t>
      </w:r>
      <w:r w:rsidRPr="00BC60CD">
        <w:rPr>
          <w:sz w:val="28"/>
          <w:szCs w:val="28"/>
        </w:rPr>
        <w:t>т и ремонт автомобильных дорог общего пользования местного значения муниципального района «Дербентский район» на 2022-2024 годы» предусмотрены финансовые средства в объеме -22 157,691 тыс. рублей на капитальный ремонт и ремонт автомобильных дорог по 15 объектам, общей площадью 50 170,0 м2.</w:t>
      </w:r>
    </w:p>
    <w:p w:rsidR="00CE793C" w:rsidRPr="00BC60CD" w:rsidRDefault="008631F7" w:rsidP="00BC60C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C60CD">
        <w:rPr>
          <w:sz w:val="28"/>
          <w:szCs w:val="28"/>
        </w:rPr>
        <w:t>В том числе:</w:t>
      </w:r>
    </w:p>
    <w:p w:rsidR="00CE793C" w:rsidRPr="00BC60CD" w:rsidRDefault="008631F7" w:rsidP="00BC60CD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spacing w:line="240" w:lineRule="auto"/>
        <w:ind w:firstLine="567"/>
        <w:jc w:val="both"/>
        <w:rPr>
          <w:sz w:val="28"/>
          <w:szCs w:val="28"/>
        </w:rPr>
      </w:pPr>
      <w:r w:rsidRPr="00BC60CD">
        <w:rPr>
          <w:sz w:val="28"/>
          <w:szCs w:val="28"/>
        </w:rPr>
        <w:t>на капитальный ремонт асфальтобетонных покрытий — 3 объекта, площадью 4 920,0 м2, на сумму - 6 141,236 тыс. рублей, на ремонт песчано</w:t>
      </w:r>
      <w:r w:rsidR="00D961F4" w:rsidRPr="00BC60CD">
        <w:rPr>
          <w:sz w:val="28"/>
          <w:szCs w:val="28"/>
        </w:rPr>
        <w:t>-</w:t>
      </w:r>
      <w:r w:rsidRPr="00BC60CD">
        <w:rPr>
          <w:sz w:val="28"/>
          <w:szCs w:val="28"/>
        </w:rPr>
        <w:t xml:space="preserve">гравийных покрытий автомобильных дорог </w:t>
      </w:r>
      <w:r w:rsidRPr="00BC60CD">
        <w:rPr>
          <w:color w:val="63567F"/>
          <w:sz w:val="28"/>
          <w:szCs w:val="28"/>
        </w:rPr>
        <w:t xml:space="preserve">— </w:t>
      </w:r>
      <w:r w:rsidRPr="00BC60CD">
        <w:rPr>
          <w:sz w:val="28"/>
          <w:szCs w:val="28"/>
        </w:rPr>
        <w:t xml:space="preserve">12 объектов, площадью 45 250,0 м2 на сумму </w:t>
      </w:r>
      <w:r w:rsidRPr="00BC60CD">
        <w:rPr>
          <w:color w:val="63567F"/>
          <w:sz w:val="28"/>
          <w:szCs w:val="28"/>
        </w:rPr>
        <w:t xml:space="preserve">- </w:t>
      </w:r>
      <w:r w:rsidRPr="00BC60CD">
        <w:rPr>
          <w:sz w:val="28"/>
          <w:szCs w:val="28"/>
        </w:rPr>
        <w:t>13 690,696 тыс. рублей,</w:t>
      </w:r>
    </w:p>
    <w:p w:rsidR="00CE793C" w:rsidRPr="00BC60CD" w:rsidRDefault="008631F7" w:rsidP="00BC60CD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spacing w:line="240" w:lineRule="auto"/>
        <w:ind w:firstLine="567"/>
        <w:jc w:val="both"/>
        <w:rPr>
          <w:sz w:val="28"/>
          <w:szCs w:val="28"/>
        </w:rPr>
      </w:pPr>
      <w:r w:rsidRPr="00BC60CD">
        <w:rPr>
          <w:sz w:val="28"/>
          <w:szCs w:val="28"/>
        </w:rPr>
        <w:t xml:space="preserve">на разработку проектно-сметной документации и получение положительного заключения о достоверности сметной стоимости </w:t>
      </w:r>
      <w:r w:rsidRPr="00BC60CD">
        <w:rPr>
          <w:color w:val="63567F"/>
          <w:sz w:val="28"/>
          <w:szCs w:val="28"/>
        </w:rPr>
        <w:t xml:space="preserve">- </w:t>
      </w:r>
      <w:r w:rsidRPr="00BC60CD">
        <w:rPr>
          <w:sz w:val="28"/>
          <w:szCs w:val="28"/>
        </w:rPr>
        <w:t>1 300,0 тыс. рублей по всем 28 объектам;</w:t>
      </w:r>
    </w:p>
    <w:p w:rsidR="00CE793C" w:rsidRPr="00BC60CD" w:rsidRDefault="008631F7" w:rsidP="00BC60CD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spacing w:line="240" w:lineRule="auto"/>
        <w:ind w:firstLine="567"/>
        <w:jc w:val="both"/>
        <w:rPr>
          <w:sz w:val="28"/>
          <w:szCs w:val="28"/>
        </w:rPr>
      </w:pPr>
      <w:r w:rsidRPr="00BC60CD">
        <w:rPr>
          <w:sz w:val="28"/>
          <w:szCs w:val="28"/>
        </w:rPr>
        <w:t xml:space="preserve">софинансирование муниципальной программы «Муниципальные автомобильные дороги Республики Дагестан» в объеме — 1 025,759 тыс. </w:t>
      </w:r>
      <w:r w:rsidRPr="00BC60CD">
        <w:rPr>
          <w:sz w:val="28"/>
          <w:szCs w:val="28"/>
        </w:rPr>
        <w:lastRenderedPageBreak/>
        <w:t>рублей.</w:t>
      </w:r>
    </w:p>
    <w:p w:rsidR="00CE793C" w:rsidRPr="00BC60CD" w:rsidRDefault="008631F7" w:rsidP="00BC60C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C60CD">
        <w:rPr>
          <w:sz w:val="28"/>
          <w:szCs w:val="28"/>
        </w:rPr>
        <w:t xml:space="preserve">По состоянию на сегодняшний день заключены контракты по 13 объектам, по 2 объектам идет разработка конкурсной документации. Завершена полностью реализация 6 объектов. На 5 объектах начаты работы. Освоены финансовые средства в объеме - 14 261,469 тыс. рублей, что составляет - 64,3 </w:t>
      </w:r>
      <w:r w:rsidRPr="00BC60CD">
        <w:rPr>
          <w:color w:val="63567F"/>
          <w:sz w:val="28"/>
          <w:szCs w:val="28"/>
        </w:rPr>
        <w:t>%.</w:t>
      </w:r>
    </w:p>
    <w:p w:rsidR="00CE793C" w:rsidRPr="00BC60CD" w:rsidRDefault="008631F7" w:rsidP="00BC60C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C60CD">
        <w:rPr>
          <w:sz w:val="28"/>
          <w:szCs w:val="28"/>
        </w:rPr>
        <w:t>В рамках содержания объектов по обеспечению безопасности дорожного движения обновлены пешеходные переходы вблизи учреждений образования Дербентского района, общей площадью 553,2 м2 в количестве 23 единицы.</w:t>
      </w:r>
    </w:p>
    <w:p w:rsidR="00CE793C" w:rsidRPr="00BC60CD" w:rsidRDefault="008631F7" w:rsidP="00BC60C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C60CD">
        <w:rPr>
          <w:sz w:val="28"/>
          <w:szCs w:val="28"/>
        </w:rPr>
        <w:t xml:space="preserve">В рамках мероприятий по реконструкции сетей электроснабжения были выделены финансовые средства в объеме 4 000,0 тыс. рублей. Заключены 11 контрактов на общую сумму </w:t>
      </w:r>
      <w:r w:rsidRPr="00BC60CD">
        <w:rPr>
          <w:color w:val="63567F"/>
          <w:sz w:val="28"/>
          <w:szCs w:val="28"/>
        </w:rPr>
        <w:t xml:space="preserve">- </w:t>
      </w:r>
      <w:r w:rsidRPr="00BC60CD">
        <w:rPr>
          <w:sz w:val="28"/>
          <w:szCs w:val="28"/>
        </w:rPr>
        <w:t xml:space="preserve">3 982,675 тыс. рублей. Установлены трансформаторные пункты в количестве </w:t>
      </w:r>
      <w:r w:rsidRPr="00BC60CD">
        <w:rPr>
          <w:color w:val="63567F"/>
          <w:sz w:val="28"/>
          <w:szCs w:val="28"/>
        </w:rPr>
        <w:t xml:space="preserve">- </w:t>
      </w:r>
      <w:r w:rsidRPr="00BC60CD">
        <w:rPr>
          <w:sz w:val="28"/>
          <w:szCs w:val="28"/>
        </w:rPr>
        <w:t>11 единиц и проложены ВЛ-0,4 кВ и ВЛ-10 кВ, протяженностью — 7,5 км. Выделенные средства полностью освоены. В настоящее время 7 трансформаторных пунктов подключены к сетям электроснабжения, 3 не подключены, в связи с тем, что не получены технические условия и договора на подключения у энергоснабжающей организации.</w:t>
      </w:r>
    </w:p>
    <w:p w:rsidR="00CE793C" w:rsidRPr="00BC60CD" w:rsidRDefault="008631F7" w:rsidP="00BC60C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C60CD">
        <w:rPr>
          <w:sz w:val="28"/>
          <w:szCs w:val="28"/>
        </w:rPr>
        <w:t>В рамках мероприятий по реконструкции сетей водоснабжения были выделены финансовые средства в объеме 2 719,532 тыс. рублей на капитальный ремонт сетей водоснабжения села Зидьян-Казмаляр. Заключен 1 контракт на общую сумму — 2 705,934 тыс. рублей.</w:t>
      </w:r>
    </w:p>
    <w:p w:rsidR="00CE793C" w:rsidRPr="00BC60CD" w:rsidRDefault="008631F7" w:rsidP="00BC60C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C60CD">
        <w:rPr>
          <w:sz w:val="28"/>
          <w:szCs w:val="28"/>
        </w:rPr>
        <w:t>Выделенные средства полностью освоены. Произведена замена ветхих сетей водоснабжения, протяженностью 8,8 км и ремонтные работы на водосборных сооружениях.</w:t>
      </w:r>
    </w:p>
    <w:p w:rsidR="00CE793C" w:rsidRPr="00BC60CD" w:rsidRDefault="008631F7" w:rsidP="00BC60C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0CD">
        <w:rPr>
          <w:rFonts w:ascii="Times New Roman" w:hAnsi="Times New Roman" w:cs="Times New Roman"/>
          <w:sz w:val="28"/>
          <w:szCs w:val="28"/>
        </w:rPr>
        <w:t xml:space="preserve">В рамках мероприятий по реконструкции сетей газоснабжения были выделены финансовые средства в объеме 300,0 тыс. рублей на перенос газопровода по ул. Школьной села Зидьян-Казмаляр. Заключен 1 контракт на сумму </w:t>
      </w:r>
      <w:r w:rsidRPr="00BC60CD">
        <w:rPr>
          <w:rFonts w:ascii="Times New Roman" w:hAnsi="Times New Roman" w:cs="Times New Roman"/>
          <w:color w:val="63567F"/>
          <w:sz w:val="28"/>
          <w:szCs w:val="28"/>
        </w:rPr>
        <w:t xml:space="preserve">- </w:t>
      </w:r>
      <w:r w:rsidRPr="00BC60CD">
        <w:rPr>
          <w:rFonts w:ascii="Times New Roman" w:hAnsi="Times New Roman" w:cs="Times New Roman"/>
          <w:sz w:val="28"/>
          <w:szCs w:val="28"/>
        </w:rPr>
        <w:t xml:space="preserve">300,0 тыс. рублей. Выделенные средства полностью </w:t>
      </w:r>
      <w:r w:rsidR="00D961F4" w:rsidRPr="00BC60CD">
        <w:rPr>
          <w:rFonts w:ascii="Times New Roman" w:hAnsi="Times New Roman" w:cs="Times New Roman"/>
          <w:sz w:val="28"/>
          <w:szCs w:val="28"/>
        </w:rPr>
        <w:t>освоены.</w:t>
      </w:r>
      <w:r w:rsidRPr="00BC60CD">
        <w:rPr>
          <w:rFonts w:ascii="Times New Roman" w:hAnsi="Times New Roman" w:cs="Times New Roman"/>
          <w:sz w:val="28"/>
          <w:szCs w:val="28"/>
        </w:rPr>
        <w:t xml:space="preserve"> Произведен перенос шкафного пункта и газопровода, протяженностью 60 метров.</w:t>
      </w:r>
      <w:r w:rsidR="00C8006D" w:rsidRPr="00BC60CD">
        <w:rPr>
          <w:rFonts w:ascii="Times New Roman" w:hAnsi="Times New Roman" w:cs="Times New Roman"/>
          <w:sz w:val="28"/>
          <w:szCs w:val="28"/>
        </w:rPr>
        <w:t xml:space="preserve"> </w:t>
      </w:r>
      <w:r w:rsidRPr="00BC60CD">
        <w:rPr>
          <w:rFonts w:ascii="Times New Roman" w:hAnsi="Times New Roman" w:cs="Times New Roman"/>
          <w:sz w:val="28"/>
          <w:szCs w:val="28"/>
        </w:rPr>
        <w:t>В рамках программы догазификации администрацией муниципального района «Дербентский район» были реализованы следующие мероприятия:</w:t>
      </w:r>
    </w:p>
    <w:p w:rsidR="00CE793C" w:rsidRPr="00BC60CD" w:rsidRDefault="008631F7" w:rsidP="00BC60CD">
      <w:pPr>
        <w:pStyle w:val="1"/>
        <w:numPr>
          <w:ilvl w:val="0"/>
          <w:numId w:val="3"/>
        </w:numPr>
        <w:shd w:val="clear" w:color="auto" w:fill="auto"/>
        <w:tabs>
          <w:tab w:val="left" w:pos="1657"/>
        </w:tabs>
        <w:spacing w:line="240" w:lineRule="auto"/>
        <w:ind w:firstLine="567"/>
        <w:jc w:val="both"/>
        <w:rPr>
          <w:sz w:val="28"/>
          <w:szCs w:val="28"/>
        </w:rPr>
      </w:pPr>
      <w:r w:rsidRPr="00BC60CD">
        <w:rPr>
          <w:sz w:val="28"/>
          <w:szCs w:val="28"/>
        </w:rPr>
        <w:t>Постановлением администрации муниципального района «Дербентский район» от 16 сентября 2021 года № 324 создан муниципальный штаб;</w:t>
      </w:r>
    </w:p>
    <w:p w:rsidR="00CE793C" w:rsidRPr="00BC60CD" w:rsidRDefault="008631F7" w:rsidP="00BC60CD">
      <w:pPr>
        <w:pStyle w:val="1"/>
        <w:numPr>
          <w:ilvl w:val="0"/>
          <w:numId w:val="3"/>
        </w:numPr>
        <w:shd w:val="clear" w:color="auto" w:fill="auto"/>
        <w:tabs>
          <w:tab w:val="left" w:pos="1652"/>
        </w:tabs>
        <w:spacing w:line="240" w:lineRule="auto"/>
        <w:ind w:firstLine="567"/>
        <w:jc w:val="both"/>
        <w:rPr>
          <w:sz w:val="28"/>
          <w:szCs w:val="28"/>
        </w:rPr>
      </w:pPr>
      <w:r w:rsidRPr="00BC60CD">
        <w:rPr>
          <w:sz w:val="28"/>
          <w:szCs w:val="28"/>
        </w:rPr>
        <w:t>Через средства массовой информации и социальные сети было информировано население о планируемых мероприятиях по бесплатной газификации;</w:t>
      </w:r>
    </w:p>
    <w:p w:rsidR="00CE793C" w:rsidRPr="00BC60CD" w:rsidRDefault="008631F7" w:rsidP="00BC60CD">
      <w:pPr>
        <w:pStyle w:val="1"/>
        <w:numPr>
          <w:ilvl w:val="0"/>
          <w:numId w:val="3"/>
        </w:numPr>
        <w:shd w:val="clear" w:color="auto" w:fill="auto"/>
        <w:tabs>
          <w:tab w:val="left" w:pos="1657"/>
        </w:tabs>
        <w:spacing w:line="240" w:lineRule="auto"/>
        <w:ind w:firstLine="567"/>
        <w:jc w:val="both"/>
        <w:rPr>
          <w:sz w:val="28"/>
          <w:szCs w:val="28"/>
        </w:rPr>
      </w:pPr>
      <w:r w:rsidRPr="00BC60CD">
        <w:rPr>
          <w:sz w:val="28"/>
          <w:szCs w:val="28"/>
        </w:rPr>
        <w:t>Осуществлена консультативная помощь жителям района по подготовке и представлению заявок.</w:t>
      </w:r>
    </w:p>
    <w:p w:rsidR="00CE793C" w:rsidRPr="00BC60CD" w:rsidRDefault="008631F7" w:rsidP="00BC60C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C60CD">
        <w:rPr>
          <w:sz w:val="28"/>
          <w:szCs w:val="28"/>
        </w:rPr>
        <w:t xml:space="preserve">Результаты реализации мероприятий по догазификации (бесплатной газификации): представлены и приняты в соответствующие структуры, заявки от 231 жителей района, которые имеют полный пакет документов о праве </w:t>
      </w:r>
      <w:r w:rsidRPr="00BC60CD">
        <w:rPr>
          <w:sz w:val="28"/>
          <w:szCs w:val="28"/>
        </w:rPr>
        <w:lastRenderedPageBreak/>
        <w:t>собственности на земельный участок и домовладение; 1 дом осуществлен пуск газа (село Кала). В утвержденном плане мероприятий по (бесплатной газификации) догазификации утвержден объем газопроводов, предусмотренных к прокладке в 2022 году, протяженностью 16000 метров, что достаточно для газификации 80 домовладений. Согласованы администрацией района проекты газификации на 23 домовладения. Работы по прокладке еще не начаты.</w:t>
      </w:r>
    </w:p>
    <w:p w:rsidR="00CE793C" w:rsidRPr="00BC60CD" w:rsidRDefault="008631F7" w:rsidP="00BC60CD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BC60CD">
        <w:rPr>
          <w:sz w:val="28"/>
          <w:szCs w:val="28"/>
        </w:rPr>
        <w:t>Совместно с управляющей организаций ООО «Астра» проведены мероприятия по подключению газа к многоквартирным домам микрорайона «Южный-2» села Джалган. В настоящее время два многоквартирных дома подключены, в остальных четырех домах идет процесс открытия лицевых счетов.</w:t>
      </w:r>
    </w:p>
    <w:p w:rsidR="00CE793C" w:rsidRPr="009B761B" w:rsidRDefault="008631F7" w:rsidP="009B761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9B761B">
        <w:rPr>
          <w:sz w:val="28"/>
          <w:szCs w:val="28"/>
        </w:rPr>
        <w:t>Для обустройства контейнерных площадок на территориях поселении муниципального района «Дербентский район», в бюджете муниципалитета предусмотрены финансовые средства в объеме - 2500,0 тыс. рублей. Определен реестр контейнерных площадок в количестве 36 единиц, которые будут обустроены до конца ноября 2022 года. В настоящее время подготовлена проектно-сметная документация, получено положительное заключение о достоверности сметной стоимости и размещены конкурсные торги на определение подрядчика для выполнения работ по их обустройству.</w:t>
      </w:r>
    </w:p>
    <w:p w:rsidR="00CE793C" w:rsidRPr="009B761B" w:rsidRDefault="008631F7" w:rsidP="009B761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9B761B">
        <w:rPr>
          <w:sz w:val="28"/>
          <w:szCs w:val="28"/>
        </w:rPr>
        <w:t xml:space="preserve">В рамках Национального проекта «Культура» В 2022 году, для приобретения оборудования и мебели Дома культуры с республиканского бюджета выделены финансовые средства в объеме - 6 315,79 тыс. рублей, в том числе на приобретение кресел </w:t>
      </w:r>
      <w:r w:rsidRPr="009B761B">
        <w:rPr>
          <w:color w:val="63567F"/>
          <w:sz w:val="28"/>
          <w:szCs w:val="28"/>
        </w:rPr>
        <w:t xml:space="preserve">- </w:t>
      </w:r>
      <w:r w:rsidRPr="009B761B">
        <w:rPr>
          <w:sz w:val="28"/>
          <w:szCs w:val="28"/>
        </w:rPr>
        <w:t xml:space="preserve">2 366,95 тыс. рублей, на приобретение прочего оборудования </w:t>
      </w:r>
      <w:r w:rsidRPr="009B761B">
        <w:rPr>
          <w:color w:val="63567F"/>
          <w:sz w:val="28"/>
          <w:szCs w:val="28"/>
        </w:rPr>
        <w:t xml:space="preserve">- </w:t>
      </w:r>
      <w:r w:rsidRPr="009B761B">
        <w:rPr>
          <w:sz w:val="28"/>
          <w:szCs w:val="28"/>
        </w:rPr>
        <w:t xml:space="preserve">3 948,84 тыс. рублей. По состоянию на сегодняшний день заключены </w:t>
      </w:r>
      <w:r w:rsidR="009B761B" w:rsidRPr="009B761B">
        <w:rPr>
          <w:color w:val="auto"/>
          <w:sz w:val="28"/>
          <w:szCs w:val="28"/>
        </w:rPr>
        <w:t>9</w:t>
      </w:r>
      <w:r w:rsidRPr="009B761B">
        <w:rPr>
          <w:color w:val="63567F"/>
          <w:sz w:val="28"/>
          <w:szCs w:val="28"/>
        </w:rPr>
        <w:t xml:space="preserve"> </w:t>
      </w:r>
      <w:r w:rsidRPr="009B761B">
        <w:rPr>
          <w:sz w:val="28"/>
          <w:szCs w:val="28"/>
        </w:rPr>
        <w:t xml:space="preserve">контрактов на сумму </w:t>
      </w:r>
      <w:r w:rsidRPr="009B761B">
        <w:rPr>
          <w:color w:val="63567F"/>
          <w:sz w:val="28"/>
          <w:szCs w:val="28"/>
        </w:rPr>
        <w:t xml:space="preserve">- </w:t>
      </w:r>
      <w:r w:rsidRPr="009B761B">
        <w:rPr>
          <w:sz w:val="28"/>
          <w:szCs w:val="28"/>
        </w:rPr>
        <w:t>5 925,363 тыс. рублей. Оборудование и мебель смонтирована. Выделенные средства освоены на 93,8 %.</w:t>
      </w:r>
    </w:p>
    <w:p w:rsidR="00CE793C" w:rsidRPr="009B761B" w:rsidRDefault="008631F7" w:rsidP="009B761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>В рамках республиканской инвестиционной программы на 2021 год предусмотрена разработка проектно-сметной документации и проведение подготовительных мероприятий по объекту: «Завершение объекта незавершенного строительства «Реконструкция школы села Геджух». Из республиканского бюджета выделены финансовые средства в объеме 7300,0 тыс. рублей. Местный бюджетом выделено в виде софинансирования - /3,0 тыс. рублей. Выделенные средства использованы:</w:t>
      </w:r>
    </w:p>
    <w:p w:rsidR="00CE793C" w:rsidRPr="009B761B" w:rsidRDefault="008631F7" w:rsidP="009B761B">
      <w:pPr>
        <w:pStyle w:val="1"/>
        <w:shd w:val="clear" w:color="auto" w:fill="auto"/>
        <w:tabs>
          <w:tab w:val="left" w:pos="7314"/>
        </w:tabs>
        <w:spacing w:line="240" w:lineRule="auto"/>
        <w:ind w:firstLine="567"/>
        <w:jc w:val="both"/>
        <w:rPr>
          <w:sz w:val="28"/>
          <w:szCs w:val="28"/>
        </w:rPr>
      </w:pPr>
      <w:r w:rsidRPr="009B761B">
        <w:rPr>
          <w:sz w:val="28"/>
          <w:szCs w:val="28"/>
        </w:rPr>
        <w:t>-проведение технического обследования объекта незавершенного строительства - 200,0 тыс. рублей;</w:t>
      </w:r>
      <w:r w:rsidRPr="009B761B">
        <w:rPr>
          <w:sz w:val="28"/>
          <w:szCs w:val="28"/>
        </w:rPr>
        <w:tab/>
        <w:t>~</w:t>
      </w:r>
    </w:p>
    <w:p w:rsidR="009B761B" w:rsidRDefault="008631F7" w:rsidP="009B761B">
      <w:pPr>
        <w:pStyle w:val="1"/>
        <w:shd w:val="clear" w:color="auto" w:fill="auto"/>
        <w:tabs>
          <w:tab w:val="left" w:pos="8817"/>
        </w:tabs>
        <w:spacing w:line="240" w:lineRule="auto"/>
        <w:ind w:firstLine="567"/>
        <w:jc w:val="both"/>
        <w:rPr>
          <w:sz w:val="28"/>
          <w:szCs w:val="28"/>
        </w:rPr>
      </w:pPr>
      <w:r w:rsidRPr="009B761B">
        <w:rPr>
          <w:sz w:val="28"/>
          <w:szCs w:val="28"/>
        </w:rPr>
        <w:t>-проведение топографической сье</w:t>
      </w:r>
      <w:r w:rsidR="009B761B">
        <w:rPr>
          <w:sz w:val="28"/>
          <w:szCs w:val="28"/>
        </w:rPr>
        <w:t>мки строительной площадки - 25,0</w:t>
      </w:r>
      <w:r w:rsidRPr="009B761B">
        <w:rPr>
          <w:sz w:val="28"/>
          <w:szCs w:val="28"/>
        </w:rPr>
        <w:t xml:space="preserve"> тыс. рублей;</w:t>
      </w:r>
      <w:r w:rsidRPr="009B761B">
        <w:rPr>
          <w:sz w:val="28"/>
          <w:szCs w:val="28"/>
        </w:rPr>
        <w:tab/>
      </w:r>
    </w:p>
    <w:p w:rsidR="00CE793C" w:rsidRPr="009B761B" w:rsidRDefault="008631F7" w:rsidP="009B761B">
      <w:pPr>
        <w:pStyle w:val="1"/>
        <w:shd w:val="clear" w:color="auto" w:fill="auto"/>
        <w:tabs>
          <w:tab w:val="left" w:pos="8817"/>
        </w:tabs>
        <w:spacing w:line="240" w:lineRule="auto"/>
        <w:ind w:firstLine="567"/>
        <w:jc w:val="both"/>
        <w:rPr>
          <w:sz w:val="28"/>
          <w:szCs w:val="28"/>
        </w:rPr>
      </w:pPr>
      <w:r w:rsidRPr="009B761B">
        <w:rPr>
          <w:sz w:val="28"/>
          <w:szCs w:val="28"/>
        </w:rPr>
        <w:t>-разработка проектно-сметно</w:t>
      </w:r>
      <w:r w:rsidR="009B761B">
        <w:rPr>
          <w:sz w:val="28"/>
          <w:szCs w:val="28"/>
        </w:rPr>
        <w:t>й документации -7 000,0 тыс. рублей</w:t>
      </w:r>
      <w:r w:rsidRPr="009B761B">
        <w:rPr>
          <w:sz w:val="28"/>
          <w:szCs w:val="28"/>
        </w:rPr>
        <w:t>.</w:t>
      </w:r>
    </w:p>
    <w:p w:rsidR="00CE793C" w:rsidRPr="009B761B" w:rsidRDefault="008631F7" w:rsidP="009B761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9B761B">
        <w:rPr>
          <w:sz w:val="28"/>
          <w:szCs w:val="28"/>
        </w:rPr>
        <w:t>В соответствии с проведенными конкурсными торгами на разработку ПСД, заключен контракт с АО «Стройтехсервис» на сумму 7 000,0 тыс. рублей</w:t>
      </w:r>
      <w:r w:rsidR="009B761B">
        <w:rPr>
          <w:sz w:val="28"/>
          <w:szCs w:val="28"/>
        </w:rPr>
        <w:t>.</w:t>
      </w:r>
      <w:r w:rsidRPr="009B761B">
        <w:rPr>
          <w:sz w:val="28"/>
          <w:szCs w:val="28"/>
        </w:rPr>
        <w:t xml:space="preserve"> По</w:t>
      </w:r>
      <w:r w:rsidR="009B761B">
        <w:rPr>
          <w:sz w:val="28"/>
          <w:szCs w:val="28"/>
        </w:rPr>
        <w:t xml:space="preserve"> </w:t>
      </w:r>
      <w:r w:rsidRPr="009B761B">
        <w:rPr>
          <w:sz w:val="28"/>
          <w:szCs w:val="28"/>
        </w:rPr>
        <w:t xml:space="preserve">состоянию на сегодняшний день разработка ПСД завершена и представлена в ГАУ РД «Государственная экспертиза проектов» для получения положительного заключения. Начало строительства объекта </w:t>
      </w:r>
      <w:r w:rsidRPr="009B761B">
        <w:rPr>
          <w:sz w:val="28"/>
          <w:szCs w:val="28"/>
        </w:rPr>
        <w:lastRenderedPageBreak/>
        <w:t>предусмотрено в 2022 году после получения положительного заключения. На 2022 год предусмотрены финансовые средства в объеме - 66 162,0 тыс. рублей. Объект переходящий на 2023 год.</w:t>
      </w:r>
    </w:p>
    <w:p w:rsidR="00CE793C" w:rsidRPr="009B761B" w:rsidRDefault="008631F7" w:rsidP="009B761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9B761B">
        <w:rPr>
          <w:sz w:val="28"/>
          <w:szCs w:val="28"/>
        </w:rPr>
        <w:t>В рамках национального проекта «Здравоохранение» в 2021 году в Дербентском районе были построены 4 фельдшерско-акушерских пункта в селах: В. Джалган, Митаги, Мичурино и Дюзляр. В соответствии с соглашением с Минздравом РД благоустройство и подключение к инженерным коммуникациям осуществлялось администрацией муниципального района «Дербентский район». По состоянию на сегодняшний день МБУ «Управление ЖКХ», за счет бюджетных и внебюджетных источников, территории всех ФАПов благоустроены, подключены к сетям электроснабжения и водоснабжения.</w:t>
      </w:r>
    </w:p>
    <w:p w:rsidR="00CE793C" w:rsidRPr="009B761B" w:rsidRDefault="008631F7" w:rsidP="009B761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9B761B">
        <w:rPr>
          <w:sz w:val="28"/>
          <w:szCs w:val="28"/>
        </w:rPr>
        <w:t>В рамках программы модернизации школьных систем образования на</w:t>
      </w:r>
    </w:p>
    <w:p w:rsidR="00CE793C" w:rsidRPr="009B761B" w:rsidRDefault="009B761B" w:rsidP="009B761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8631F7" w:rsidRPr="009B761B">
        <w:rPr>
          <w:sz w:val="28"/>
          <w:szCs w:val="28"/>
        </w:rPr>
        <w:t>год осуществлены функции технического заказчика при капитальном</w:t>
      </w:r>
      <w:r w:rsidR="008631F7">
        <w:t xml:space="preserve"> </w:t>
      </w:r>
      <w:r w:rsidR="008631F7" w:rsidRPr="009B761B">
        <w:rPr>
          <w:sz w:val="28"/>
          <w:szCs w:val="28"/>
        </w:rPr>
        <w:t>ремонте 3 школ Дербентского района:</w:t>
      </w:r>
    </w:p>
    <w:p w:rsidR="00CE793C" w:rsidRPr="009B761B" w:rsidRDefault="008631F7" w:rsidP="009B761B">
      <w:pPr>
        <w:pStyle w:val="1"/>
        <w:numPr>
          <w:ilvl w:val="0"/>
          <w:numId w:val="2"/>
        </w:numPr>
        <w:shd w:val="clear" w:color="auto" w:fill="auto"/>
        <w:tabs>
          <w:tab w:val="left" w:pos="1412"/>
        </w:tabs>
        <w:spacing w:line="240" w:lineRule="auto"/>
        <w:ind w:firstLine="567"/>
        <w:jc w:val="both"/>
        <w:rPr>
          <w:sz w:val="28"/>
          <w:szCs w:val="28"/>
        </w:rPr>
      </w:pPr>
      <w:r w:rsidRPr="009B761B">
        <w:rPr>
          <w:sz w:val="28"/>
          <w:szCs w:val="28"/>
        </w:rPr>
        <w:t>школа № 2 села Чинар;</w:t>
      </w:r>
    </w:p>
    <w:p w:rsidR="00CE793C" w:rsidRPr="009B761B" w:rsidRDefault="008631F7" w:rsidP="009B761B">
      <w:pPr>
        <w:pStyle w:val="1"/>
        <w:numPr>
          <w:ilvl w:val="0"/>
          <w:numId w:val="2"/>
        </w:numPr>
        <w:shd w:val="clear" w:color="auto" w:fill="auto"/>
        <w:tabs>
          <w:tab w:val="left" w:pos="1412"/>
        </w:tabs>
        <w:spacing w:line="240" w:lineRule="auto"/>
        <w:ind w:firstLine="567"/>
        <w:jc w:val="both"/>
        <w:rPr>
          <w:sz w:val="28"/>
          <w:szCs w:val="28"/>
        </w:rPr>
      </w:pPr>
      <w:r w:rsidRPr="009B761B">
        <w:rPr>
          <w:sz w:val="28"/>
          <w:szCs w:val="28"/>
        </w:rPr>
        <w:t>школа № 2 села Белиджи;</w:t>
      </w:r>
    </w:p>
    <w:p w:rsidR="00CE793C" w:rsidRPr="009B761B" w:rsidRDefault="008631F7" w:rsidP="009B761B">
      <w:pPr>
        <w:pStyle w:val="1"/>
        <w:numPr>
          <w:ilvl w:val="0"/>
          <w:numId w:val="2"/>
        </w:numPr>
        <w:shd w:val="clear" w:color="auto" w:fill="auto"/>
        <w:tabs>
          <w:tab w:val="left" w:pos="1412"/>
        </w:tabs>
        <w:spacing w:line="240" w:lineRule="auto"/>
        <w:ind w:firstLine="567"/>
        <w:jc w:val="both"/>
        <w:rPr>
          <w:sz w:val="28"/>
          <w:szCs w:val="28"/>
        </w:rPr>
      </w:pPr>
      <w:r w:rsidRPr="009B761B">
        <w:rPr>
          <w:sz w:val="28"/>
          <w:szCs w:val="28"/>
        </w:rPr>
        <w:t>школа № 2 поселка Белиджи.</w:t>
      </w:r>
    </w:p>
    <w:p w:rsidR="00CE793C" w:rsidRPr="009B761B" w:rsidRDefault="008631F7" w:rsidP="009B761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9B761B">
        <w:rPr>
          <w:sz w:val="28"/>
          <w:szCs w:val="28"/>
        </w:rPr>
        <w:t>В настоящее время, на всех трех объектах работы завершены, идет процесс приемки объемов и качества выполненных работ.</w:t>
      </w:r>
    </w:p>
    <w:p w:rsidR="00CE793C" w:rsidRPr="009B761B" w:rsidRDefault="008631F7" w:rsidP="009B761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9B761B">
        <w:rPr>
          <w:sz w:val="28"/>
          <w:szCs w:val="28"/>
        </w:rPr>
        <w:t>В рамках программы модернизации школьных систем образования на 2023. год осуществлена подготовка проектно-сметной документации и получены положительные заключения о достоверности сметной стоимости в РЦЦС РД по 11 школам Дербентского района. В утвержденной программе на</w:t>
      </w:r>
    </w:p>
    <w:p w:rsidR="00CE793C" w:rsidRPr="009B761B" w:rsidRDefault="009B761B" w:rsidP="009B761B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8631F7" w:rsidRPr="009B761B">
        <w:rPr>
          <w:sz w:val="28"/>
          <w:szCs w:val="28"/>
        </w:rPr>
        <w:t>год рассмотрены все объекты Дербентского района.</w:t>
      </w:r>
    </w:p>
    <w:p w:rsidR="00CE793C" w:rsidRPr="009B761B" w:rsidRDefault="008631F7" w:rsidP="009B761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9B761B">
        <w:rPr>
          <w:sz w:val="28"/>
          <w:szCs w:val="28"/>
        </w:rPr>
        <w:t>В связи с тем, что в программе на 2022 год, при капитальном ремонте школы К» 2 поселка Белиджи, не рассмотрен второй учебный корпус, осуществлена подготовка проектно-сметной документации и получены положительные заключения о достоверности сметной стоимости в РЦЦ Д на капитальный ремонт второго учебного корпуса.</w:t>
      </w:r>
    </w:p>
    <w:p w:rsidR="00CE793C" w:rsidRPr="009B761B" w:rsidRDefault="008631F7" w:rsidP="009B761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9B761B">
        <w:rPr>
          <w:sz w:val="28"/>
          <w:szCs w:val="28"/>
        </w:rPr>
        <w:t>Документация представлена в Минобразования РД, для рассмотрения в программе на последующие годы.</w:t>
      </w:r>
    </w:p>
    <w:p w:rsidR="00CE793C" w:rsidRPr="009B761B" w:rsidRDefault="008631F7" w:rsidP="009B761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9B761B">
        <w:rPr>
          <w:sz w:val="28"/>
          <w:szCs w:val="28"/>
        </w:rPr>
        <w:t>В рамках программы модернизации школьных систем образования на 2024-2025 годы осуществлена подготовка проектно-сметной документации о достоверности сметной стоимости по 11 школам Дербентского района. Поучены положительные заключения государственной экспертизы по школам Дербентского района. Совместно с управлением образованием заявка представлена в Минобразования РД.</w:t>
      </w:r>
    </w:p>
    <w:p w:rsidR="009B761B" w:rsidRDefault="009B761B" w:rsidP="009B761B">
      <w:pPr>
        <w:pStyle w:val="20"/>
        <w:keepNext/>
        <w:keepLines/>
        <w:shd w:val="clear" w:color="auto" w:fill="auto"/>
        <w:spacing w:after="0" w:line="240" w:lineRule="auto"/>
        <w:ind w:firstLine="567"/>
        <w:rPr>
          <w:sz w:val="28"/>
          <w:szCs w:val="28"/>
        </w:rPr>
      </w:pPr>
      <w:bookmarkStart w:id="17" w:name="bookmark14"/>
      <w:bookmarkStart w:id="18" w:name="bookmark15"/>
    </w:p>
    <w:p w:rsidR="00CE793C" w:rsidRDefault="008631F7" w:rsidP="009B761B">
      <w:pPr>
        <w:pStyle w:val="20"/>
        <w:keepNext/>
        <w:keepLines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9B761B">
        <w:rPr>
          <w:sz w:val="28"/>
          <w:szCs w:val="28"/>
        </w:rPr>
        <w:t>Финансы</w:t>
      </w:r>
      <w:bookmarkEnd w:id="17"/>
      <w:bookmarkEnd w:id="18"/>
    </w:p>
    <w:p w:rsidR="009B761B" w:rsidRPr="009B761B" w:rsidRDefault="009B761B" w:rsidP="009B761B">
      <w:pPr>
        <w:pStyle w:val="20"/>
        <w:keepNext/>
        <w:keepLines/>
        <w:shd w:val="clear" w:color="auto" w:fill="auto"/>
        <w:spacing w:after="0" w:line="240" w:lineRule="auto"/>
        <w:ind w:firstLine="567"/>
        <w:rPr>
          <w:sz w:val="28"/>
          <w:szCs w:val="28"/>
        </w:rPr>
      </w:pPr>
    </w:p>
    <w:p w:rsidR="00CE793C" w:rsidRPr="009B761B" w:rsidRDefault="008631F7" w:rsidP="009B761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9B761B">
        <w:rPr>
          <w:sz w:val="28"/>
          <w:szCs w:val="28"/>
        </w:rPr>
        <w:t xml:space="preserve">В консолидированный бюджет МР «Дербентский район» за 8 месяцев 2022 года при уточненном годовом плане 359 543,4 тыс. рублей поступило 217 820,0 тыс. рублей. Задание на 8 месяцев 2022 года в объеме 229 777,0 тыс. </w:t>
      </w:r>
      <w:r w:rsidRPr="009B761B">
        <w:rPr>
          <w:sz w:val="28"/>
          <w:szCs w:val="28"/>
        </w:rPr>
        <w:lastRenderedPageBreak/>
        <w:t>рублей выполнено на 95%, в том числе налоговые доходы выполнены на 102 %, неналоговые 59 %.</w:t>
      </w:r>
    </w:p>
    <w:p w:rsidR="00CE793C" w:rsidRPr="009B761B" w:rsidRDefault="008631F7" w:rsidP="009B761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9B761B">
        <w:rPr>
          <w:sz w:val="28"/>
          <w:szCs w:val="28"/>
        </w:rPr>
        <w:t>Наибольший удельный вес в налоговых доходах составляет налог на доходы физических лиц. При плане на 8 месяцев 125 000,0 тыс. рублей, фактически поступило 124 883,0 тыс. рублей, что на 117,0 тыс. рублей меньше плана, задание выполнено на 99,9 %.</w:t>
      </w:r>
    </w:p>
    <w:p w:rsidR="00CE793C" w:rsidRPr="009B761B" w:rsidRDefault="008631F7" w:rsidP="009B761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9B761B">
        <w:rPr>
          <w:sz w:val="28"/>
          <w:szCs w:val="28"/>
        </w:rPr>
        <w:t>По сравнению с таким же периодом прошлого года выполнение составило 113,1 %.</w:t>
      </w:r>
    </w:p>
    <w:p w:rsidR="00CE793C" w:rsidRPr="009B761B" w:rsidRDefault="008631F7" w:rsidP="009B761B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9B761B">
        <w:rPr>
          <w:sz w:val="28"/>
          <w:szCs w:val="28"/>
        </w:rPr>
        <w:t xml:space="preserve">Растут доходы, оплачиваемые предпринимателями работающие по упрощенной системе налогообложения. При плане на 8 месяцев 20 000,0 тыс. рублей в районный бюджет поступило </w:t>
      </w:r>
      <w:r w:rsidR="009B761B" w:rsidRPr="009B761B">
        <w:rPr>
          <w:sz w:val="28"/>
          <w:szCs w:val="28"/>
        </w:rPr>
        <w:t>45 461,0 тыс. рублей, что на 25</w:t>
      </w:r>
      <w:r w:rsidR="009B761B">
        <w:rPr>
          <w:sz w:val="28"/>
          <w:szCs w:val="28"/>
        </w:rPr>
        <w:t xml:space="preserve"> </w:t>
      </w:r>
      <w:r w:rsidRPr="009B761B">
        <w:rPr>
          <w:sz w:val="28"/>
          <w:szCs w:val="28"/>
        </w:rPr>
        <w:t>46</w:t>
      </w:r>
      <w:r w:rsidR="009B761B" w:rsidRPr="009B761B">
        <w:rPr>
          <w:sz w:val="28"/>
          <w:szCs w:val="28"/>
        </w:rPr>
        <w:t>1</w:t>
      </w:r>
      <w:r w:rsidRPr="009B761B">
        <w:rPr>
          <w:sz w:val="28"/>
          <w:szCs w:val="28"/>
        </w:rPr>
        <w:t>,</w:t>
      </w:r>
      <w:r w:rsidR="009B761B" w:rsidRPr="009B761B">
        <w:rPr>
          <w:sz w:val="28"/>
          <w:szCs w:val="28"/>
        </w:rPr>
        <w:t>0</w:t>
      </w:r>
      <w:r w:rsidR="009B761B">
        <w:rPr>
          <w:sz w:val="28"/>
          <w:szCs w:val="28"/>
        </w:rPr>
        <w:t xml:space="preserve"> </w:t>
      </w:r>
      <w:r w:rsidRPr="009B761B">
        <w:rPr>
          <w:sz w:val="28"/>
          <w:szCs w:val="28"/>
        </w:rPr>
        <w:t>тыс. рублей больше задания, или выполнение составило 227%. Прирост с таким же периодом прошло</w:t>
      </w:r>
      <w:r w:rsidR="009B761B">
        <w:rPr>
          <w:sz w:val="28"/>
          <w:szCs w:val="28"/>
        </w:rPr>
        <w:t>го года составил 148,4 %</w:t>
      </w:r>
    </w:p>
    <w:p w:rsidR="00CE793C" w:rsidRPr="00512055" w:rsidRDefault="008631F7" w:rsidP="00512055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9B761B">
        <w:rPr>
          <w:sz w:val="28"/>
          <w:szCs w:val="28"/>
        </w:rPr>
        <w:t>Земельный налог при плане на 8 месяцев 2022 года 17 000,0 тыс. рублей фактически поступило 3 311,0 тыс. рублей или 19 % плана, недопоступило в бюджеты поселений 13 689,0 тыс. рублей. По сравнению с аналогичным</w:t>
      </w:r>
      <w:r>
        <w:t xml:space="preserve"> </w:t>
      </w:r>
      <w:r w:rsidRPr="00512055">
        <w:rPr>
          <w:sz w:val="28"/>
          <w:szCs w:val="28"/>
        </w:rPr>
        <w:t>периодом прошлого года доходы составили 21,4%.</w:t>
      </w:r>
    </w:p>
    <w:p w:rsidR="00512055" w:rsidRPr="00512055" w:rsidRDefault="008631F7" w:rsidP="0051205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055">
        <w:rPr>
          <w:rFonts w:ascii="Times New Roman" w:hAnsi="Times New Roman" w:cs="Times New Roman"/>
          <w:sz w:val="28"/>
          <w:szCs w:val="28"/>
        </w:rPr>
        <w:t>Акцизы на Нефтепродукты при плане на 8 месяцев 2022 года</w:t>
      </w:r>
      <w:r w:rsidR="00512055" w:rsidRPr="00512055">
        <w:rPr>
          <w:rFonts w:ascii="Times New Roman" w:hAnsi="Times New Roman" w:cs="Times New Roman"/>
          <w:sz w:val="28"/>
          <w:szCs w:val="28"/>
        </w:rPr>
        <w:t xml:space="preserve"> 18417,0 </w:t>
      </w:r>
      <w:r w:rsidRPr="00512055">
        <w:rPr>
          <w:rFonts w:ascii="Times New Roman" w:hAnsi="Times New Roman" w:cs="Times New Roman"/>
          <w:sz w:val="28"/>
          <w:szCs w:val="28"/>
        </w:rPr>
        <w:t>тыс</w:t>
      </w:r>
      <w:r w:rsidR="00512055" w:rsidRPr="00512055">
        <w:rPr>
          <w:rFonts w:ascii="Times New Roman" w:hAnsi="Times New Roman" w:cs="Times New Roman"/>
          <w:sz w:val="28"/>
          <w:szCs w:val="28"/>
        </w:rPr>
        <w:t>.</w:t>
      </w:r>
      <w:r w:rsidRPr="00512055">
        <w:rPr>
          <w:rFonts w:ascii="Times New Roman" w:hAnsi="Times New Roman" w:cs="Times New Roman"/>
          <w:sz w:val="28"/>
          <w:szCs w:val="28"/>
        </w:rPr>
        <w:t xml:space="preserve"> рублей поступили в объеме 19 703,0 тыс. рублей или 107 %, что на 1 286,0 тысяч больше установленного задания. По сравнению с аналогичным периодом</w:t>
      </w:r>
      <w:r w:rsidR="00512055" w:rsidRPr="00512055">
        <w:rPr>
          <w:rFonts w:ascii="Times New Roman" w:hAnsi="Times New Roman" w:cs="Times New Roman"/>
          <w:sz w:val="28"/>
          <w:szCs w:val="28"/>
        </w:rPr>
        <w:t xml:space="preserve"> </w:t>
      </w:r>
      <w:r w:rsidRPr="00512055">
        <w:rPr>
          <w:rFonts w:ascii="Times New Roman" w:hAnsi="Times New Roman" w:cs="Times New Roman"/>
          <w:sz w:val="28"/>
          <w:szCs w:val="28"/>
        </w:rPr>
        <w:t>прошлого</w:t>
      </w:r>
      <w:r w:rsidR="00512055" w:rsidRPr="00512055">
        <w:rPr>
          <w:rFonts w:ascii="Times New Roman" w:hAnsi="Times New Roman" w:cs="Times New Roman"/>
          <w:sz w:val="28"/>
          <w:szCs w:val="28"/>
        </w:rPr>
        <w:t xml:space="preserve"> </w:t>
      </w:r>
      <w:r w:rsidRPr="00512055">
        <w:rPr>
          <w:rFonts w:ascii="Times New Roman" w:hAnsi="Times New Roman" w:cs="Times New Roman"/>
          <w:sz w:val="28"/>
          <w:szCs w:val="28"/>
        </w:rPr>
        <w:t>года</w:t>
      </w:r>
      <w:r w:rsidR="00512055" w:rsidRPr="00512055">
        <w:rPr>
          <w:rFonts w:ascii="Times New Roman" w:hAnsi="Times New Roman" w:cs="Times New Roman"/>
          <w:sz w:val="28"/>
          <w:szCs w:val="28"/>
        </w:rPr>
        <w:t xml:space="preserve"> </w:t>
      </w:r>
      <w:r w:rsidRPr="00512055">
        <w:rPr>
          <w:rFonts w:ascii="Times New Roman" w:hAnsi="Times New Roman" w:cs="Times New Roman"/>
          <w:sz w:val="28"/>
          <w:szCs w:val="28"/>
        </w:rPr>
        <w:t>исполнение</w:t>
      </w:r>
      <w:r w:rsidR="00512055" w:rsidRPr="00512055">
        <w:rPr>
          <w:rFonts w:ascii="Times New Roman" w:hAnsi="Times New Roman" w:cs="Times New Roman"/>
          <w:sz w:val="28"/>
          <w:szCs w:val="28"/>
        </w:rPr>
        <w:t xml:space="preserve"> </w:t>
      </w:r>
      <w:r w:rsidRPr="00512055">
        <w:rPr>
          <w:rFonts w:ascii="Times New Roman" w:hAnsi="Times New Roman" w:cs="Times New Roman"/>
          <w:sz w:val="28"/>
          <w:szCs w:val="28"/>
        </w:rPr>
        <w:t>составляет</w:t>
      </w:r>
      <w:r w:rsidR="00512055" w:rsidRPr="00512055">
        <w:rPr>
          <w:rFonts w:ascii="Times New Roman" w:hAnsi="Times New Roman" w:cs="Times New Roman"/>
          <w:sz w:val="28"/>
          <w:szCs w:val="28"/>
        </w:rPr>
        <w:t xml:space="preserve"> </w:t>
      </w:r>
      <w:r w:rsidRPr="00512055">
        <w:rPr>
          <w:rFonts w:ascii="Times New Roman" w:hAnsi="Times New Roman" w:cs="Times New Roman"/>
          <w:sz w:val="28"/>
          <w:szCs w:val="28"/>
        </w:rPr>
        <w:t>138,1</w:t>
      </w:r>
      <w:r w:rsidR="00512055" w:rsidRPr="00512055">
        <w:rPr>
          <w:rFonts w:ascii="Times New Roman" w:hAnsi="Times New Roman" w:cs="Times New Roman"/>
          <w:sz w:val="28"/>
          <w:szCs w:val="28"/>
        </w:rPr>
        <w:t>%.</w:t>
      </w:r>
      <w:r w:rsidRPr="00512055">
        <w:rPr>
          <w:rFonts w:ascii="Times New Roman" w:hAnsi="Times New Roman" w:cs="Times New Roman"/>
          <w:sz w:val="28"/>
          <w:szCs w:val="28"/>
        </w:rPr>
        <w:tab/>
      </w:r>
    </w:p>
    <w:p w:rsidR="00CE793C" w:rsidRPr="00512055" w:rsidRDefault="008631F7" w:rsidP="0051205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055">
        <w:rPr>
          <w:rFonts w:ascii="Times New Roman" w:hAnsi="Times New Roman" w:cs="Times New Roman"/>
          <w:sz w:val="28"/>
          <w:szCs w:val="28"/>
        </w:rPr>
        <w:t>Налог на имущество физических лиц при плане 7 760,0 тыс. рублей поступило за 8 месяцев 2022 года 0,0 тыс. рублей, недопоступило в бюджеты поселений 7 760,0 тыс. рублей. Задание выполнено на 0 %. Снизились поступления и по сравнению с аналогичным периодом прошлого года на 2 330,0 тыс. рублей.</w:t>
      </w:r>
    </w:p>
    <w:p w:rsidR="00CE793C" w:rsidRPr="00512055" w:rsidRDefault="008631F7" w:rsidP="00512055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512055">
        <w:rPr>
          <w:sz w:val="28"/>
          <w:szCs w:val="28"/>
        </w:rPr>
        <w:t>Единый сельскохозяйственн</w:t>
      </w:r>
      <w:r w:rsidR="00340A38">
        <w:rPr>
          <w:sz w:val="28"/>
          <w:szCs w:val="28"/>
        </w:rPr>
        <w:t xml:space="preserve">ый налог при плане на 8 месяцев 100,0 тыс. </w:t>
      </w:r>
      <w:r w:rsidRPr="00512055">
        <w:rPr>
          <w:sz w:val="28"/>
          <w:szCs w:val="28"/>
        </w:rPr>
        <w:t xml:space="preserve"> рублей поступило 3 571,0 тыс. рублей что на 3 471 тыс. рублей больше задания, план выполнен на 3571 %. По сравнению с аналогичным периодом прошлого года прирост составил 31 %.</w:t>
      </w:r>
    </w:p>
    <w:p w:rsidR="00340A38" w:rsidRDefault="008631F7" w:rsidP="00340A38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512055">
        <w:rPr>
          <w:sz w:val="28"/>
          <w:szCs w:val="28"/>
        </w:rPr>
        <w:t>Госпошлина при плане 1 400,0 тыс</w:t>
      </w:r>
      <w:r w:rsidR="00340A38">
        <w:rPr>
          <w:sz w:val="28"/>
          <w:szCs w:val="28"/>
        </w:rPr>
        <w:t xml:space="preserve">. рублей поступило за 8 месяцев </w:t>
      </w:r>
      <w:r w:rsidRPr="00512055">
        <w:rPr>
          <w:sz w:val="28"/>
          <w:szCs w:val="28"/>
        </w:rPr>
        <w:t>2022 года 1156,0 тыс. рублей или 83 %, что на 244 тыс. рублей меньше</w:t>
      </w:r>
      <w:r w:rsidR="00340A38">
        <w:rPr>
          <w:sz w:val="28"/>
          <w:szCs w:val="28"/>
        </w:rPr>
        <w:t xml:space="preserve"> </w:t>
      </w:r>
      <w:r w:rsidRPr="00512055">
        <w:rPr>
          <w:sz w:val="28"/>
          <w:szCs w:val="28"/>
        </w:rPr>
        <w:t>установленного задания. По сравнению с аналогичным периодом прошлого года исполнение составил 82 %.</w:t>
      </w:r>
    </w:p>
    <w:p w:rsidR="00CE793C" w:rsidRPr="00340A38" w:rsidRDefault="008631F7" w:rsidP="00340A3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A38">
        <w:rPr>
          <w:rFonts w:ascii="Times New Roman" w:hAnsi="Times New Roman" w:cs="Times New Roman"/>
          <w:sz w:val="28"/>
          <w:szCs w:val="28"/>
        </w:rPr>
        <w:t>Неналоговые доходы при плане на 8 месяцев 39</w:t>
      </w:r>
      <w:r w:rsidRPr="00340A38">
        <w:rPr>
          <w:rFonts w:ascii="Times New Roman" w:hAnsi="Times New Roman" w:cs="Times New Roman"/>
          <w:sz w:val="28"/>
          <w:szCs w:val="28"/>
        </w:rPr>
        <w:tab/>
      </w:r>
      <w:r w:rsidR="00340A38" w:rsidRPr="00340A38">
        <w:rPr>
          <w:rFonts w:ascii="Times New Roman" w:hAnsi="Times New Roman" w:cs="Times New Roman"/>
          <w:sz w:val="28"/>
          <w:szCs w:val="28"/>
        </w:rPr>
        <w:t>700</w:t>
      </w:r>
      <w:r w:rsidRPr="00340A38">
        <w:rPr>
          <w:rFonts w:ascii="Times New Roman" w:hAnsi="Times New Roman" w:cs="Times New Roman"/>
          <w:sz w:val="28"/>
          <w:szCs w:val="28"/>
        </w:rPr>
        <w:t>,</w:t>
      </w:r>
      <w:r w:rsidR="00340A38" w:rsidRPr="00340A38">
        <w:rPr>
          <w:rFonts w:ascii="Times New Roman" w:hAnsi="Times New Roman" w:cs="Times New Roman"/>
          <w:sz w:val="28"/>
          <w:szCs w:val="28"/>
        </w:rPr>
        <w:t xml:space="preserve">0тыс. рублей </w:t>
      </w:r>
      <w:r w:rsidRPr="00340A38">
        <w:rPr>
          <w:rFonts w:ascii="Times New Roman" w:hAnsi="Times New Roman" w:cs="Times New Roman"/>
          <w:sz w:val="28"/>
          <w:szCs w:val="28"/>
        </w:rPr>
        <w:t>поступили в объеме 23 429,0 тыс. рублей, что составило 59</w:t>
      </w:r>
      <w:r w:rsidR="00340A38">
        <w:rPr>
          <w:rFonts w:ascii="Times New Roman" w:hAnsi="Times New Roman" w:cs="Times New Roman"/>
          <w:sz w:val="28"/>
          <w:szCs w:val="28"/>
        </w:rPr>
        <w:t xml:space="preserve"> %</w:t>
      </w:r>
      <w:r w:rsidRPr="00340A38">
        <w:rPr>
          <w:rFonts w:ascii="Times New Roman" w:hAnsi="Times New Roman" w:cs="Times New Roman"/>
          <w:sz w:val="28"/>
          <w:szCs w:val="28"/>
        </w:rPr>
        <w:t xml:space="preserve"> плану. Недопоступило в бюджет 16 271,0 тыс. рублей. По сравнению с аналогичн</w:t>
      </w:r>
      <w:r w:rsidR="00340A38" w:rsidRPr="00340A38">
        <w:rPr>
          <w:rFonts w:ascii="Times New Roman" w:hAnsi="Times New Roman" w:cs="Times New Roman"/>
          <w:sz w:val="28"/>
          <w:szCs w:val="28"/>
        </w:rPr>
        <w:t>ым</w:t>
      </w:r>
      <w:r w:rsidRPr="00340A38">
        <w:rPr>
          <w:rFonts w:ascii="Times New Roman" w:hAnsi="Times New Roman" w:cs="Times New Roman"/>
          <w:sz w:val="28"/>
          <w:szCs w:val="28"/>
        </w:rPr>
        <w:t xml:space="preserve"> периодом прошлого года поступления увеличились на 68</w:t>
      </w:r>
      <w:r w:rsidR="00340A38" w:rsidRPr="00340A38">
        <w:rPr>
          <w:rFonts w:ascii="Times New Roman" w:hAnsi="Times New Roman" w:cs="Times New Roman"/>
          <w:sz w:val="28"/>
          <w:szCs w:val="28"/>
        </w:rPr>
        <w:t>,</w:t>
      </w:r>
      <w:r w:rsidRPr="00340A38">
        <w:rPr>
          <w:rFonts w:ascii="Times New Roman" w:hAnsi="Times New Roman" w:cs="Times New Roman"/>
          <w:sz w:val="28"/>
          <w:szCs w:val="28"/>
        </w:rPr>
        <w:t>9</w:t>
      </w:r>
      <w:r w:rsidR="00340A38" w:rsidRPr="00340A38">
        <w:rPr>
          <w:rFonts w:ascii="Times New Roman" w:hAnsi="Times New Roman" w:cs="Times New Roman"/>
          <w:sz w:val="28"/>
          <w:szCs w:val="28"/>
        </w:rPr>
        <w:t>%</w:t>
      </w:r>
    </w:p>
    <w:p w:rsidR="00CE793C" w:rsidRPr="00340A38" w:rsidRDefault="008631F7" w:rsidP="00340A38">
      <w:pPr>
        <w:pStyle w:val="1"/>
        <w:shd w:val="clear" w:color="auto" w:fill="auto"/>
        <w:tabs>
          <w:tab w:val="left" w:pos="4738"/>
        </w:tabs>
        <w:spacing w:line="240" w:lineRule="auto"/>
        <w:ind w:firstLine="567"/>
        <w:jc w:val="both"/>
        <w:rPr>
          <w:sz w:val="28"/>
          <w:szCs w:val="28"/>
        </w:rPr>
      </w:pPr>
      <w:r w:rsidRPr="00340A38">
        <w:rPr>
          <w:sz w:val="28"/>
          <w:szCs w:val="28"/>
        </w:rPr>
        <w:t>Прогноз исполнения консолидированного бюджета М Д р район» по собственным доходам (с учетом поступивших безв</w:t>
      </w:r>
      <w:r w:rsidR="00340A38">
        <w:rPr>
          <w:sz w:val="28"/>
          <w:szCs w:val="28"/>
        </w:rPr>
        <w:t>озмездных поступлений от жертвов</w:t>
      </w:r>
      <w:r w:rsidRPr="00340A38">
        <w:rPr>
          <w:sz w:val="28"/>
          <w:szCs w:val="28"/>
        </w:rPr>
        <w:t>ателей на р</w:t>
      </w:r>
      <w:r w:rsidR="00340A38" w:rsidRPr="00340A38">
        <w:rPr>
          <w:sz w:val="28"/>
          <w:szCs w:val="28"/>
        </w:rPr>
        <w:t>емонт общеобразовательных школ Д</w:t>
      </w:r>
      <w:r w:rsidRPr="00340A38">
        <w:rPr>
          <w:sz w:val="28"/>
          <w:szCs w:val="28"/>
        </w:rPr>
        <w:t>е</w:t>
      </w:r>
      <w:r w:rsidR="00340A38" w:rsidRPr="00340A38">
        <w:rPr>
          <w:sz w:val="28"/>
          <w:szCs w:val="28"/>
        </w:rPr>
        <w:t>р</w:t>
      </w:r>
      <w:r w:rsidRPr="00340A38">
        <w:rPr>
          <w:sz w:val="28"/>
          <w:szCs w:val="28"/>
        </w:rPr>
        <w:t xml:space="preserve">бентского района в рамках проекта «150 школ» в объеме 6 100,0 тыс. </w:t>
      </w:r>
      <w:r w:rsidR="00340A38">
        <w:rPr>
          <w:sz w:val="28"/>
          <w:szCs w:val="28"/>
        </w:rPr>
        <w:t xml:space="preserve">рублей) на 2022 </w:t>
      </w:r>
      <w:r w:rsidRPr="00340A38">
        <w:rPr>
          <w:sz w:val="28"/>
          <w:szCs w:val="28"/>
        </w:rPr>
        <w:t>составляет 342643,4 тыс. рублен или</w:t>
      </w:r>
      <w:r w:rsidR="00340A38">
        <w:rPr>
          <w:sz w:val="28"/>
          <w:szCs w:val="28"/>
        </w:rPr>
        <w:t xml:space="preserve"> 93,6 % от планового </w:t>
      </w:r>
      <w:r w:rsidR="000C1F27">
        <w:rPr>
          <w:sz w:val="28"/>
          <w:szCs w:val="28"/>
        </w:rPr>
        <w:t>показателя</w:t>
      </w:r>
      <w:r w:rsidRPr="00340A38">
        <w:rPr>
          <w:sz w:val="28"/>
          <w:szCs w:val="28"/>
        </w:rPr>
        <w:t>, в том числе: по налоговым доходам в объеме 305 443,4 тыс. рубл</w:t>
      </w:r>
      <w:r w:rsidR="000C1F27">
        <w:rPr>
          <w:sz w:val="28"/>
          <w:szCs w:val="28"/>
        </w:rPr>
        <w:t>ей</w:t>
      </w:r>
      <w:r w:rsidRPr="00340A38">
        <w:rPr>
          <w:sz w:val="28"/>
          <w:szCs w:val="28"/>
        </w:rPr>
        <w:t xml:space="preserve"> или 99 6 % и по </w:t>
      </w:r>
      <w:r w:rsidRPr="00340A38">
        <w:rPr>
          <w:sz w:val="28"/>
          <w:szCs w:val="28"/>
        </w:rPr>
        <w:lastRenderedPageBreak/>
        <w:t>неналоговым доходам в объеме 31100 тыс. рублей или 58,6 /о.</w:t>
      </w:r>
    </w:p>
    <w:p w:rsidR="00CE793C" w:rsidRPr="00340A38" w:rsidRDefault="000C1F27" w:rsidP="00340A38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31F7" w:rsidRPr="00340A38">
        <w:rPr>
          <w:sz w:val="28"/>
          <w:szCs w:val="28"/>
        </w:rPr>
        <w:t>о видам налоговых доходов ожидается следующее исполнение.</w:t>
      </w:r>
    </w:p>
    <w:p w:rsidR="00CE793C" w:rsidRPr="00340A38" w:rsidRDefault="008631F7" w:rsidP="00340A38">
      <w:pPr>
        <w:pStyle w:val="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 w:rsidRPr="00340A38">
        <w:rPr>
          <w:sz w:val="28"/>
          <w:szCs w:val="28"/>
        </w:rPr>
        <w:t>-налог на доходы физических лиц поступит 196 081 тыс. рублей или 95,1%;</w:t>
      </w:r>
      <w:r w:rsidRPr="00340A38">
        <w:rPr>
          <w:sz w:val="28"/>
          <w:szCs w:val="28"/>
        </w:rPr>
        <w:tab/>
      </w:r>
    </w:p>
    <w:p w:rsidR="000C1F27" w:rsidRDefault="008631F7" w:rsidP="00340A38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340A38">
        <w:rPr>
          <w:sz w:val="28"/>
          <w:szCs w:val="28"/>
        </w:rPr>
        <w:t xml:space="preserve">-налог на имущество физических лиц 0 тыс. рублей или 0 </w:t>
      </w:r>
      <w:r w:rsidR="000C1F27">
        <w:rPr>
          <w:sz w:val="28"/>
          <w:szCs w:val="28"/>
        </w:rPr>
        <w:t>%;</w:t>
      </w:r>
    </w:p>
    <w:p w:rsidR="00CE793C" w:rsidRPr="00340A38" w:rsidRDefault="008631F7" w:rsidP="00340A38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340A38">
        <w:rPr>
          <w:sz w:val="28"/>
          <w:szCs w:val="28"/>
        </w:rPr>
        <w:t>-налог, взимаемый в связи с применением упрощенной системой налогообложения 6</w:t>
      </w:r>
      <w:r w:rsidR="000C1F27">
        <w:rPr>
          <w:sz w:val="28"/>
          <w:szCs w:val="28"/>
        </w:rPr>
        <w:t>8 100,0 тыс. рублей или 242,3 %;</w:t>
      </w:r>
    </w:p>
    <w:p w:rsidR="000C1F27" w:rsidRDefault="008631F7" w:rsidP="00340A38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340A38">
        <w:rPr>
          <w:sz w:val="28"/>
          <w:szCs w:val="28"/>
        </w:rPr>
        <w:t>-единый сельскохозяйственный нало</w:t>
      </w:r>
      <w:r w:rsidR="000C1F27">
        <w:rPr>
          <w:sz w:val="28"/>
          <w:szCs w:val="28"/>
        </w:rPr>
        <w:t xml:space="preserve">г 3 600,0 тыс. рублей или 131 %; </w:t>
      </w:r>
    </w:p>
    <w:p w:rsidR="00CE793C" w:rsidRPr="00340A38" w:rsidRDefault="008631F7" w:rsidP="00340A38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340A38">
        <w:rPr>
          <w:sz w:val="28"/>
          <w:szCs w:val="28"/>
        </w:rPr>
        <w:t>-земельный налог 6 500,0 тыс. рублей или 24,5 %;</w:t>
      </w:r>
    </w:p>
    <w:p w:rsidR="00CE793C" w:rsidRPr="00340A38" w:rsidRDefault="008631F7" w:rsidP="00340A38">
      <w:pPr>
        <w:pStyle w:val="1"/>
        <w:shd w:val="clear" w:color="auto" w:fill="auto"/>
        <w:tabs>
          <w:tab w:val="left" w:pos="7921"/>
          <w:tab w:val="left" w:pos="9257"/>
        </w:tabs>
        <w:spacing w:line="240" w:lineRule="auto"/>
        <w:ind w:firstLine="567"/>
        <w:jc w:val="both"/>
        <w:rPr>
          <w:sz w:val="28"/>
          <w:szCs w:val="28"/>
        </w:rPr>
      </w:pPr>
      <w:r w:rsidRPr="00340A38">
        <w:rPr>
          <w:sz w:val="28"/>
          <w:szCs w:val="28"/>
        </w:rPr>
        <w:t>-госпошли</w:t>
      </w:r>
      <w:r w:rsidR="000C1F27">
        <w:rPr>
          <w:sz w:val="28"/>
          <w:szCs w:val="28"/>
        </w:rPr>
        <w:t>на 2 320,0 тыс. рублей или 100 %;</w:t>
      </w:r>
      <w:r w:rsidRPr="00340A38">
        <w:rPr>
          <w:sz w:val="28"/>
          <w:szCs w:val="28"/>
        </w:rPr>
        <w:tab/>
      </w:r>
      <w:r w:rsidRPr="00340A38">
        <w:rPr>
          <w:sz w:val="28"/>
          <w:szCs w:val="28"/>
        </w:rPr>
        <w:tab/>
      </w:r>
    </w:p>
    <w:p w:rsidR="000C1F27" w:rsidRDefault="008631F7" w:rsidP="00340A38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340A38">
        <w:rPr>
          <w:sz w:val="28"/>
          <w:szCs w:val="28"/>
        </w:rPr>
        <w:t>-от патентной системы налогообложения 1 216,0 тыс.</w:t>
      </w:r>
      <w:r w:rsidR="000C1F27">
        <w:rPr>
          <w:sz w:val="28"/>
          <w:szCs w:val="28"/>
        </w:rPr>
        <w:t xml:space="preserve"> рублей</w:t>
      </w:r>
      <w:r w:rsidRPr="00340A38">
        <w:rPr>
          <w:sz w:val="28"/>
          <w:szCs w:val="28"/>
        </w:rPr>
        <w:t xml:space="preserve"> ил</w:t>
      </w:r>
      <w:r w:rsidR="000C1F27">
        <w:rPr>
          <w:sz w:val="28"/>
          <w:szCs w:val="28"/>
        </w:rPr>
        <w:t>и 100 %;</w:t>
      </w:r>
    </w:p>
    <w:p w:rsidR="00CE793C" w:rsidRPr="00340A38" w:rsidRDefault="008631F7" w:rsidP="00340A38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340A38">
        <w:rPr>
          <w:sz w:val="28"/>
          <w:szCs w:val="28"/>
        </w:rPr>
        <w:t xml:space="preserve"> -акцизы на нефтепродукты</w:t>
      </w:r>
      <w:r w:rsidR="000C1F27">
        <w:rPr>
          <w:sz w:val="28"/>
          <w:szCs w:val="28"/>
        </w:rPr>
        <w:t xml:space="preserve"> 27 626,4 тыс. рублей или 100 %</w:t>
      </w:r>
      <w:r w:rsidRPr="00340A38">
        <w:rPr>
          <w:sz w:val="28"/>
          <w:szCs w:val="28"/>
        </w:rPr>
        <w:t>.</w:t>
      </w:r>
    </w:p>
    <w:p w:rsidR="00CE793C" w:rsidRDefault="008631F7" w:rsidP="000C1F27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340A38">
        <w:rPr>
          <w:sz w:val="28"/>
          <w:szCs w:val="28"/>
        </w:rPr>
        <w:t xml:space="preserve">Доля финансовой помощи из республиканского бюджета </w:t>
      </w:r>
      <w:r w:rsidR="000C1F27">
        <w:rPr>
          <w:sz w:val="28"/>
          <w:szCs w:val="28"/>
        </w:rPr>
        <w:t>Р</w:t>
      </w:r>
      <w:r w:rsidRPr="00340A38">
        <w:rPr>
          <w:sz w:val="28"/>
          <w:szCs w:val="28"/>
        </w:rPr>
        <w:t xml:space="preserve">Д </w:t>
      </w:r>
      <w:r w:rsidR="000C1F27">
        <w:rPr>
          <w:sz w:val="28"/>
          <w:szCs w:val="28"/>
        </w:rPr>
        <w:t xml:space="preserve">в общем </w:t>
      </w:r>
      <w:r w:rsidR="000C1F27" w:rsidRPr="00340A38">
        <w:rPr>
          <w:sz w:val="28"/>
          <w:szCs w:val="28"/>
        </w:rPr>
        <w:t>объеме</w:t>
      </w:r>
      <w:r w:rsidRPr="00340A38">
        <w:rPr>
          <w:sz w:val="28"/>
          <w:szCs w:val="28"/>
        </w:rPr>
        <w:t xml:space="preserve"> доходов консолидированного бюджета муниципального района «Дербентский район» по состоянию на 01 сентября 2022 года составила 44, % (за 2021 год - 50,2%). Прогнозируется, что </w:t>
      </w:r>
      <w:r w:rsidRPr="000C1F27">
        <w:rPr>
          <w:sz w:val="28"/>
          <w:szCs w:val="28"/>
        </w:rPr>
        <w:t>безвозмездные</w:t>
      </w:r>
      <w:r w:rsidR="000C1F27">
        <w:rPr>
          <w:sz w:val="28"/>
          <w:szCs w:val="28"/>
        </w:rPr>
        <w:t xml:space="preserve"> </w:t>
      </w:r>
      <w:r w:rsidRPr="000C1F27">
        <w:rPr>
          <w:sz w:val="28"/>
          <w:szCs w:val="28"/>
        </w:rPr>
        <w:t>п</w:t>
      </w:r>
      <w:r w:rsidR="000C1F27">
        <w:rPr>
          <w:sz w:val="28"/>
          <w:szCs w:val="28"/>
        </w:rPr>
        <w:t>о</w:t>
      </w:r>
      <w:r w:rsidRPr="000C1F27">
        <w:rPr>
          <w:sz w:val="28"/>
          <w:szCs w:val="28"/>
        </w:rPr>
        <w:t>с</w:t>
      </w:r>
      <w:r w:rsidR="000C1F27">
        <w:rPr>
          <w:sz w:val="28"/>
          <w:szCs w:val="28"/>
        </w:rPr>
        <w:t>ту</w:t>
      </w:r>
      <w:r w:rsidRPr="000C1F27">
        <w:rPr>
          <w:sz w:val="28"/>
          <w:szCs w:val="28"/>
        </w:rPr>
        <w:t>пле</w:t>
      </w:r>
      <w:r w:rsidR="000C1F27" w:rsidRPr="000C1F27">
        <w:rPr>
          <w:sz w:val="28"/>
          <w:szCs w:val="28"/>
        </w:rPr>
        <w:t>ния</w:t>
      </w:r>
      <w:r w:rsidRPr="000C1F27">
        <w:rPr>
          <w:sz w:val="28"/>
          <w:szCs w:val="28"/>
        </w:rPr>
        <w:t xml:space="preserve"> </w:t>
      </w:r>
      <w:r w:rsidR="000C1F27">
        <w:rPr>
          <w:sz w:val="28"/>
          <w:szCs w:val="28"/>
        </w:rPr>
        <w:t>др</w:t>
      </w:r>
      <w:r w:rsidRPr="000C1F27">
        <w:rPr>
          <w:sz w:val="28"/>
          <w:szCs w:val="28"/>
        </w:rPr>
        <w:t>угих</w:t>
      </w:r>
      <w:r w:rsidRPr="00340A38">
        <w:rPr>
          <w:sz w:val="28"/>
          <w:szCs w:val="28"/>
        </w:rPr>
        <w:t xml:space="preserve"> бюджетов бюджетной системы РФ в сумме 1 727 909,9 тыс. рублей поступят в 2022 году в полном объеме, в том числе: дотация на выравнивани</w:t>
      </w:r>
      <w:r w:rsidR="000C1F27">
        <w:rPr>
          <w:sz w:val="28"/>
          <w:szCs w:val="28"/>
        </w:rPr>
        <w:t>е</w:t>
      </w:r>
      <w:r w:rsidRPr="00340A38">
        <w:rPr>
          <w:sz w:val="28"/>
          <w:szCs w:val="28"/>
        </w:rPr>
        <w:t xml:space="preserve"> бюджетной обеспеченности поступит в сумме 214 413,0 тыс. рублей, субсидия 237 315,7 тыс. рублей, субвенция 1 276 181,3 тыс. рублей.</w:t>
      </w:r>
    </w:p>
    <w:p w:rsidR="000C1F27" w:rsidRPr="00340A38" w:rsidRDefault="000C1F27" w:rsidP="000C1F27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121"/>
        <w:gridCol w:w="850"/>
        <w:gridCol w:w="1416"/>
        <w:gridCol w:w="1544"/>
      </w:tblGrid>
      <w:tr w:rsidR="00CE793C" w:rsidTr="0093456A">
        <w:trPr>
          <w:trHeight w:hRule="exact" w:val="8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0C1F2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0C1F2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0C1F2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0C1F27">
            <w:pPr>
              <w:pStyle w:val="a9"/>
              <w:shd w:val="clear" w:color="auto" w:fill="auto"/>
              <w:spacing w:line="240" w:lineRule="auto"/>
              <w:ind w:firstLine="2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  <w:p w:rsidR="00CE793C" w:rsidRDefault="008631F7" w:rsidP="000C1F2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-август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0C1F2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Прогноз за 2022 год</w:t>
            </w:r>
          </w:p>
        </w:tc>
      </w:tr>
      <w:tr w:rsidR="00CE793C" w:rsidTr="0093456A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 бюджета</w:t>
            </w:r>
            <w:r w:rsidR="0093456A">
              <w:t xml:space="preserve"> </w:t>
            </w:r>
            <w:r w:rsidR="0093456A" w:rsidRPr="0093456A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217 820,0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336 543,4</w:t>
            </w:r>
          </w:p>
        </w:tc>
      </w:tr>
      <w:tr w:rsidR="00CE793C" w:rsidTr="0093456A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финансовой помощи из республиканского бюджета РД в общем объеме доходов бюджета муниципального района (городского округа)</w:t>
            </w:r>
          </w:p>
          <w:p w:rsidR="0093456A" w:rsidRDefault="0093456A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учета субвенций)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160 810,0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214 413,0</w:t>
            </w:r>
          </w:p>
        </w:tc>
      </w:tr>
      <w:tr w:rsidR="00CE793C" w:rsidTr="0093456A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tabs>
                <w:tab w:val="left" w:pos="960"/>
                <w:tab w:val="left" w:pos="2698"/>
                <w:tab w:val="left" w:pos="4248"/>
              </w:tabs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</w:t>
            </w:r>
            <w:r>
              <w:rPr>
                <w:sz w:val="24"/>
                <w:szCs w:val="24"/>
              </w:rPr>
              <w:tab/>
              <w:t>начисленной</w:t>
            </w:r>
            <w:r>
              <w:rPr>
                <w:sz w:val="24"/>
                <w:szCs w:val="24"/>
              </w:rPr>
              <w:tab/>
              <w:t>заработной</w:t>
            </w:r>
            <w:r>
              <w:rPr>
                <w:sz w:val="24"/>
                <w:szCs w:val="24"/>
              </w:rPr>
              <w:tab/>
              <w:t>платы</w:t>
            </w:r>
          </w:p>
          <w:p w:rsidR="00CE793C" w:rsidRDefault="008631F7" w:rsidP="0093456A">
            <w:pPr>
              <w:pStyle w:val="a9"/>
              <w:shd w:val="clear" w:color="auto" w:fill="auto"/>
              <w:tabs>
                <w:tab w:val="left" w:pos="3610"/>
                <w:tab w:val="left" w:leader="hyphen" w:pos="493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701 162,2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1 157 803,4</w:t>
            </w:r>
          </w:p>
        </w:tc>
      </w:tr>
      <w:tr w:rsidR="00CE793C" w:rsidTr="0093456A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задолженность по зарплате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793C" w:rsidTr="0093456A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доходов бюджета Дербентского</w:t>
            </w:r>
          </w:p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1370 993,6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209 7453,3</w:t>
            </w:r>
          </w:p>
        </w:tc>
      </w:tr>
      <w:tr w:rsidR="00CE793C" w:rsidTr="0093456A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расчете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13,438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20,560</w:t>
            </w:r>
          </w:p>
        </w:tc>
      </w:tr>
      <w:tr w:rsidR="00CE793C" w:rsidTr="0093456A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 обеспеченность (общий объем расходов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128 2087,7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2 074 453,3</w:t>
            </w:r>
          </w:p>
        </w:tc>
      </w:tr>
      <w:tr w:rsidR="00CE793C" w:rsidTr="0093456A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расчете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12,567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20,334</w:t>
            </w:r>
          </w:p>
        </w:tc>
      </w:tr>
      <w:tr w:rsidR="00CE793C" w:rsidTr="0093456A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tabs>
                <w:tab w:val="left" w:pos="1565"/>
                <w:tab w:val="left" w:pos="316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ab/>
              <w:t>бюджета</w:t>
            </w:r>
            <w:r>
              <w:rPr>
                <w:sz w:val="24"/>
                <w:szCs w:val="24"/>
              </w:rPr>
              <w:tab/>
              <w:t>муниципального</w:t>
            </w:r>
          </w:p>
          <w:p w:rsidR="00CE793C" w:rsidRDefault="008631F7" w:rsidP="0093456A">
            <w:pPr>
              <w:pStyle w:val="a9"/>
              <w:shd w:val="clear" w:color="auto" w:fill="auto"/>
              <w:tabs>
                <w:tab w:val="left" w:pos="619"/>
                <w:tab w:val="left" w:pos="2611"/>
                <w:tab w:val="left" w:pos="321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на общее образование в расчете на 1</w:t>
            </w:r>
            <w:r>
              <w:rPr>
                <w:sz w:val="24"/>
                <w:szCs w:val="24"/>
              </w:rPr>
              <w:tab/>
              <w:t>обучающегося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муниципальных</w:t>
            </w:r>
          </w:p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</w:tr>
      <w:tr w:rsidR="00CE793C" w:rsidTr="0093456A">
        <w:trPr>
          <w:trHeight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tabs>
                <w:tab w:val="left" w:pos="1565"/>
                <w:tab w:val="left" w:pos="3163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ab/>
              <w:t>бюджета</w:t>
            </w:r>
            <w:r>
              <w:rPr>
                <w:sz w:val="24"/>
                <w:szCs w:val="24"/>
              </w:rPr>
              <w:tab/>
              <w:t>муниципального</w:t>
            </w:r>
          </w:p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Default="008631F7" w:rsidP="0093456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:rsidR="0093456A" w:rsidRDefault="0093456A">
      <w:pPr>
        <w:pStyle w:val="a7"/>
        <w:shd w:val="clear" w:color="auto" w:fill="auto"/>
        <w:ind w:left="3874"/>
        <w:rPr>
          <w:sz w:val="26"/>
          <w:szCs w:val="26"/>
        </w:rPr>
      </w:pPr>
    </w:p>
    <w:p w:rsidR="00CE793C" w:rsidRPr="0093456A" w:rsidRDefault="008631F7" w:rsidP="0093456A">
      <w:pPr>
        <w:pStyle w:val="a7"/>
        <w:shd w:val="clear" w:color="auto" w:fill="auto"/>
        <w:ind w:left="3874"/>
        <w:jc w:val="both"/>
        <w:rPr>
          <w:sz w:val="28"/>
          <w:szCs w:val="28"/>
        </w:rPr>
      </w:pPr>
      <w:r w:rsidRPr="0093456A">
        <w:rPr>
          <w:sz w:val="28"/>
          <w:szCs w:val="28"/>
        </w:rPr>
        <w:t>Образование</w:t>
      </w:r>
    </w:p>
    <w:p w:rsidR="00CE793C" w:rsidRPr="0093456A" w:rsidRDefault="00CE793C" w:rsidP="0093456A">
      <w:pPr>
        <w:spacing w:after="279"/>
        <w:jc w:val="both"/>
        <w:rPr>
          <w:rFonts w:ascii="Times New Roman" w:hAnsi="Times New Roman" w:cs="Times New Roman"/>
          <w:sz w:val="28"/>
          <w:szCs w:val="28"/>
        </w:rPr>
      </w:pPr>
    </w:p>
    <w:p w:rsidR="00CE793C" w:rsidRPr="0093456A" w:rsidRDefault="008631F7" w:rsidP="0093456A">
      <w:pPr>
        <w:pStyle w:val="1"/>
        <w:shd w:val="clear" w:color="auto" w:fill="auto"/>
        <w:tabs>
          <w:tab w:val="left" w:pos="2544"/>
        </w:tabs>
        <w:spacing w:line="240" w:lineRule="auto"/>
        <w:ind w:firstLine="940"/>
        <w:jc w:val="both"/>
        <w:rPr>
          <w:sz w:val="28"/>
          <w:szCs w:val="28"/>
        </w:rPr>
      </w:pPr>
      <w:r w:rsidRPr="0093456A">
        <w:rPr>
          <w:sz w:val="28"/>
          <w:szCs w:val="28"/>
        </w:rPr>
        <w:t>На начало 2022/2023 учебного года в Дербентском районе функционирует 48 общеобразовательных организаций с контингентом обучающихся 13</w:t>
      </w:r>
      <w:r w:rsidRPr="0093456A">
        <w:rPr>
          <w:sz w:val="28"/>
          <w:szCs w:val="28"/>
        </w:rPr>
        <w:tab/>
        <w:t>974 ученика. Из общего числа муниципальных</w:t>
      </w:r>
    </w:p>
    <w:p w:rsidR="00CE793C" w:rsidRPr="0093456A" w:rsidRDefault="008631F7" w:rsidP="0093456A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93456A">
        <w:rPr>
          <w:sz w:val="28"/>
          <w:szCs w:val="28"/>
        </w:rPr>
        <w:t>общеобразовательных учреждений 30 (67.4 %) работают в две смены. Численность учащихся, занимающихся во вторую смену, составляет 9 502 (72 %) детей. Из общего числа общеобразовательных организаций 25 (54,3 %) являются типовыми, 21 школа (44,6%) является приспособленной и 1 школа является сборно-щитовой, в том числе 5 школ являются аварийными и 33 школы (71,7%) требуют капитального ремонта. Всего в общеобразовательных организациях района работают 2 685 человек, из них: 1 771 педагогических работников, из которых 1 648 учителей; учебно-вспомогательный персонал - 134 человека и иной персонал - 650 человек, что составляет 24.2 % от общего числа работников. Высшую квалификационную категорию имеют 205 (11,6 /о) педагогических работников, первую - 408 (23 % работников, а высшее образование имеют 1534 (86,6 %) педагогических работника.</w:t>
      </w:r>
    </w:p>
    <w:p w:rsidR="00CE793C" w:rsidRPr="0093456A" w:rsidRDefault="008631F7" w:rsidP="0093456A">
      <w:pPr>
        <w:pStyle w:val="1"/>
        <w:shd w:val="clear" w:color="auto" w:fill="auto"/>
        <w:spacing w:line="240" w:lineRule="auto"/>
        <w:ind w:firstLine="940"/>
        <w:jc w:val="both"/>
        <w:rPr>
          <w:sz w:val="28"/>
          <w:szCs w:val="28"/>
        </w:rPr>
      </w:pPr>
      <w:r w:rsidRPr="0093456A">
        <w:rPr>
          <w:sz w:val="28"/>
          <w:szCs w:val="28"/>
        </w:rPr>
        <w:t>В настоящее время в Дербентском районе функционирует 23 дошкольных образовательных организаций.</w:t>
      </w:r>
    </w:p>
    <w:p w:rsidR="00CE793C" w:rsidRPr="0093456A" w:rsidRDefault="008631F7" w:rsidP="0093456A">
      <w:pPr>
        <w:pStyle w:val="1"/>
        <w:shd w:val="clear" w:color="auto" w:fill="auto"/>
        <w:spacing w:line="240" w:lineRule="auto"/>
        <w:ind w:firstLine="940"/>
        <w:jc w:val="both"/>
        <w:rPr>
          <w:sz w:val="28"/>
          <w:szCs w:val="28"/>
        </w:rPr>
      </w:pPr>
      <w:r w:rsidRPr="0093456A">
        <w:rPr>
          <w:sz w:val="28"/>
          <w:szCs w:val="28"/>
        </w:rPr>
        <w:t>Из 16 431 детей дошкольного возраста детские сады посещают 2542 ребенок.</w:t>
      </w:r>
    </w:p>
    <w:p w:rsidR="00CE793C" w:rsidRPr="0093456A" w:rsidRDefault="008631F7" w:rsidP="0093456A">
      <w:pPr>
        <w:pStyle w:val="1"/>
        <w:shd w:val="clear" w:color="auto" w:fill="auto"/>
        <w:spacing w:line="240" w:lineRule="auto"/>
        <w:ind w:firstLine="940"/>
        <w:jc w:val="both"/>
        <w:rPr>
          <w:sz w:val="28"/>
          <w:szCs w:val="28"/>
        </w:rPr>
      </w:pPr>
      <w:r w:rsidRPr="0093456A">
        <w:rPr>
          <w:sz w:val="28"/>
          <w:szCs w:val="28"/>
        </w:rPr>
        <w:t>Охват дошкольным образованием составляет 17,4%. Актуальная очередь детей в возрасте от 3 до 7 лет составляет 911 человек.</w:t>
      </w:r>
    </w:p>
    <w:p w:rsidR="00CE793C" w:rsidRPr="0093456A" w:rsidRDefault="008631F7" w:rsidP="0093456A">
      <w:pPr>
        <w:pStyle w:val="1"/>
        <w:shd w:val="clear" w:color="auto" w:fill="auto"/>
        <w:spacing w:line="240" w:lineRule="auto"/>
        <w:ind w:firstLine="940"/>
        <w:jc w:val="both"/>
        <w:rPr>
          <w:sz w:val="28"/>
          <w:szCs w:val="28"/>
        </w:rPr>
      </w:pPr>
      <w:r w:rsidRPr="0093456A">
        <w:rPr>
          <w:sz w:val="28"/>
          <w:szCs w:val="28"/>
        </w:rPr>
        <w:t>Количество педагогических работников (включая прочих педагогических работников) составляет 284 человека.</w:t>
      </w:r>
    </w:p>
    <w:p w:rsidR="00CE793C" w:rsidRPr="0093456A" w:rsidRDefault="008631F7" w:rsidP="0093456A">
      <w:pPr>
        <w:pStyle w:val="1"/>
        <w:shd w:val="clear" w:color="auto" w:fill="auto"/>
        <w:spacing w:line="240" w:lineRule="auto"/>
        <w:ind w:firstLine="940"/>
        <w:jc w:val="both"/>
        <w:rPr>
          <w:sz w:val="28"/>
          <w:szCs w:val="28"/>
        </w:rPr>
      </w:pPr>
      <w:r w:rsidRPr="0093456A">
        <w:rPr>
          <w:sz w:val="28"/>
          <w:szCs w:val="28"/>
        </w:rPr>
        <w:t>Высшее образование имеют 167 педагогов, среднее профессиональное образование - 117 педагогов. Переподготовку педагоги ДОУ проходят по установленному графику в ДИРО. По итогам аттестации первую и высшую категорию имеют 72 педагога. В районе отсутствуют группы кратковременного пребывания детей.</w:t>
      </w:r>
    </w:p>
    <w:p w:rsidR="00CE793C" w:rsidRPr="0093456A" w:rsidRDefault="008631F7" w:rsidP="0093456A">
      <w:pPr>
        <w:pStyle w:val="1"/>
        <w:shd w:val="clear" w:color="auto" w:fill="auto"/>
        <w:spacing w:line="240" w:lineRule="auto"/>
        <w:ind w:firstLine="920"/>
        <w:jc w:val="both"/>
        <w:rPr>
          <w:sz w:val="28"/>
          <w:szCs w:val="28"/>
        </w:rPr>
      </w:pPr>
      <w:r w:rsidRPr="0093456A">
        <w:rPr>
          <w:sz w:val="28"/>
          <w:szCs w:val="28"/>
        </w:rPr>
        <w:t xml:space="preserve">Официальный сайт образовательной организации в сети «Интернет» имеют все дошкольные организации, где размещены основные образовательные программы дошкольного образования, разработанные в </w:t>
      </w:r>
      <w:r w:rsidRPr="0093456A">
        <w:rPr>
          <w:sz w:val="28"/>
          <w:szCs w:val="28"/>
        </w:rPr>
        <w:lastRenderedPageBreak/>
        <w:t>соответствии с требованиями.</w:t>
      </w:r>
    </w:p>
    <w:p w:rsidR="00CE793C" w:rsidRPr="0093456A" w:rsidRDefault="008631F7" w:rsidP="0093456A">
      <w:pPr>
        <w:pStyle w:val="1"/>
        <w:shd w:val="clear" w:color="auto" w:fill="auto"/>
        <w:spacing w:line="240" w:lineRule="auto"/>
        <w:ind w:firstLine="920"/>
        <w:jc w:val="both"/>
        <w:rPr>
          <w:sz w:val="28"/>
          <w:szCs w:val="28"/>
        </w:rPr>
      </w:pPr>
      <w:r w:rsidRPr="0093456A">
        <w:rPr>
          <w:sz w:val="28"/>
          <w:szCs w:val="28"/>
        </w:rPr>
        <w:t xml:space="preserve">Число учреждений дополнительного образования -16 (6 ДЮСШ, 2 </w:t>
      </w:r>
      <w:r w:rsidR="0093456A">
        <w:rPr>
          <w:sz w:val="28"/>
          <w:szCs w:val="28"/>
          <w:u w:val="single"/>
        </w:rPr>
        <w:t>ДД</w:t>
      </w:r>
      <w:r w:rsidRPr="0093456A">
        <w:rPr>
          <w:sz w:val="28"/>
          <w:szCs w:val="28"/>
        </w:rPr>
        <w:t>Т</w:t>
      </w:r>
      <w:r w:rsidR="0093456A">
        <w:rPr>
          <w:sz w:val="28"/>
          <w:szCs w:val="28"/>
        </w:rPr>
        <w:t>, 8</w:t>
      </w:r>
      <w:r w:rsidRPr="0093456A">
        <w:rPr>
          <w:sz w:val="28"/>
          <w:szCs w:val="28"/>
          <w:lang w:eastAsia="en-US" w:bidi="en-US"/>
        </w:rPr>
        <w:t xml:space="preserve"> </w:t>
      </w:r>
      <w:r w:rsidRPr="0093456A">
        <w:rPr>
          <w:sz w:val="28"/>
          <w:szCs w:val="28"/>
        </w:rPr>
        <w:t>ДШИ). Охват детей дополнительным образованием образовательных организаций по состоянию на 01.09.2022 года - 14521 человек или 76,4% от общего количества детей в возрасте от 5 до 18 лет (в сравнении с 2018 годом охват детей дополнительным образованием увеличился с 50% до 76,4%).</w:t>
      </w:r>
    </w:p>
    <w:p w:rsidR="00CE793C" w:rsidRPr="0093456A" w:rsidRDefault="008631F7" w:rsidP="0093456A">
      <w:pPr>
        <w:pStyle w:val="1"/>
        <w:shd w:val="clear" w:color="auto" w:fill="auto"/>
        <w:spacing w:line="240" w:lineRule="auto"/>
        <w:ind w:firstLine="920"/>
        <w:jc w:val="both"/>
        <w:rPr>
          <w:sz w:val="28"/>
          <w:szCs w:val="28"/>
        </w:rPr>
      </w:pPr>
      <w:r w:rsidRPr="0093456A">
        <w:rPr>
          <w:sz w:val="28"/>
          <w:szCs w:val="28"/>
        </w:rPr>
        <w:t>В 48 общеобразовательных учреждениях района функционируют 628 кружков с охватом 8 808 детей (работа ведется по всем направлениям).</w:t>
      </w:r>
    </w:p>
    <w:p w:rsidR="00CE793C" w:rsidRPr="0093456A" w:rsidRDefault="008631F7" w:rsidP="0093456A">
      <w:pPr>
        <w:pStyle w:val="1"/>
        <w:shd w:val="clear" w:color="auto" w:fill="auto"/>
        <w:spacing w:line="240" w:lineRule="auto"/>
        <w:ind w:firstLine="920"/>
        <w:jc w:val="both"/>
        <w:rPr>
          <w:sz w:val="28"/>
          <w:szCs w:val="28"/>
        </w:rPr>
      </w:pPr>
      <w:r w:rsidRPr="0093456A">
        <w:rPr>
          <w:sz w:val="28"/>
          <w:szCs w:val="28"/>
        </w:rPr>
        <w:t>В школах района внедрен проект «Шахматы» в 1-4 классах с охватом 4 716 учащихся. В учреждениях дошкольного образования дополнительным образованием охвачены 782 воспитанника, функционирует 50 кружков.</w:t>
      </w:r>
    </w:p>
    <w:p w:rsidR="00CE793C" w:rsidRPr="0093456A" w:rsidRDefault="008631F7" w:rsidP="0093456A">
      <w:pPr>
        <w:pStyle w:val="1"/>
        <w:shd w:val="clear" w:color="auto" w:fill="auto"/>
        <w:spacing w:line="240" w:lineRule="auto"/>
        <w:ind w:firstLine="920"/>
        <w:jc w:val="both"/>
        <w:rPr>
          <w:sz w:val="28"/>
          <w:szCs w:val="28"/>
        </w:rPr>
      </w:pPr>
      <w:r w:rsidRPr="0093456A">
        <w:rPr>
          <w:sz w:val="28"/>
          <w:szCs w:val="28"/>
        </w:rPr>
        <w:t>Приоритетным направлением является работа по внедрению проекта «Успех каждого ребенка». Динамично развиваются основные направления: спортивное (29%), художественное (11%), эколого - биологическое (5%), туристско-краеведческое (4,5%) и другие.</w:t>
      </w:r>
    </w:p>
    <w:p w:rsidR="00CE793C" w:rsidRPr="0093456A" w:rsidRDefault="008631F7" w:rsidP="0093456A">
      <w:pPr>
        <w:pStyle w:val="1"/>
        <w:shd w:val="clear" w:color="auto" w:fill="auto"/>
        <w:spacing w:line="240" w:lineRule="auto"/>
        <w:ind w:firstLine="920"/>
        <w:jc w:val="both"/>
      </w:pPr>
      <w:r w:rsidRPr="0093456A">
        <w:rPr>
          <w:sz w:val="28"/>
          <w:szCs w:val="28"/>
        </w:rPr>
        <w:t>Для предоставления качественного современного образования школьников, формированию у ребят современных технологических и гуманитарных навыков в 18 образовательных организациях созданы центры образования цифрового и гуманитарного профилей "Точка роста». Работа центра «Точка роста» расширяет возможности для предоставления качественного современного образования для школьников, помогает формировать у ребят современные технологические и</w:t>
      </w:r>
      <w:r w:rsidRPr="0093456A">
        <w:t xml:space="preserve"> гуманитарные навыки.</w:t>
      </w:r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Из 170 педагогов дополнительного образования все имеют профессиональное педагогическое образование (100%).</w:t>
      </w:r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Состояние материально - технической базы учреждении дополнительного образования района: 9 учреждений имеют собственные здания с благоустройством; 7 учреждений - арендованные; в 8 учреждениях требуется капитальный ремонт.</w:t>
      </w:r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В 2022 г в МР «Дербентский район» к сдаче ЕГЭ было допущено 390 выпускников, успешно сдали ЕГЭ 340 выпускников, что составляет 87,2%. К сдаче ОГЭ было допущено 1 226 выпускников, успешно сдали О1 Э 1 188 выпускников, что составляет 96,9%. Количество выпускников 11-х классов, награжденных медалью «За особые успехи в учении» в 2022 г., составляет 33, что показывает 8,5% от общего количества выпускников 11 класса.</w:t>
      </w:r>
    </w:p>
    <w:p w:rsidR="00CE793C" w:rsidRPr="006B123F" w:rsidRDefault="008631F7" w:rsidP="006B123F">
      <w:pPr>
        <w:pStyle w:val="1"/>
        <w:shd w:val="clear" w:color="auto" w:fill="auto"/>
        <w:tabs>
          <w:tab w:val="left" w:pos="4764"/>
          <w:tab w:val="left" w:pos="5100"/>
        </w:tabs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Доля детей в возрасте 1</w:t>
      </w:r>
      <w:r w:rsidRPr="006B123F">
        <w:rPr>
          <w:sz w:val="28"/>
          <w:szCs w:val="28"/>
        </w:rPr>
        <w:tab/>
        <w:t>-</w:t>
      </w:r>
      <w:r w:rsidRPr="006B123F">
        <w:rPr>
          <w:sz w:val="28"/>
          <w:szCs w:val="28"/>
        </w:rPr>
        <w:tab/>
        <w:t>6 лет, получающих дошкольную</w:t>
      </w:r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образовательную услугу и (или) услугу по их содержанию в муниципальных образовательных учреждениях в общей численности детей в возрасте 1 - 6 лет в 2021 году составил -27,6%.</w:t>
      </w:r>
    </w:p>
    <w:p w:rsid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Доля детей первой и второй групп здоровья в общей численности обучающихся в муниципальных общеобразовательных учреждениях 2021 году составил -77,4%.</w:t>
      </w:r>
    </w:p>
    <w:p w:rsidR="006B123F" w:rsidRDefault="006B123F" w:rsidP="006B123F"/>
    <w:p w:rsidR="00CE793C" w:rsidRPr="006B123F" w:rsidRDefault="008631F7" w:rsidP="006B123F">
      <w:pPr>
        <w:pStyle w:val="20"/>
        <w:keepNext/>
        <w:keepLines/>
        <w:shd w:val="clear" w:color="auto" w:fill="auto"/>
        <w:spacing w:after="300" w:line="240" w:lineRule="auto"/>
        <w:rPr>
          <w:sz w:val="28"/>
          <w:szCs w:val="28"/>
        </w:rPr>
      </w:pPr>
      <w:bookmarkStart w:id="19" w:name="bookmark16"/>
      <w:bookmarkStart w:id="20" w:name="bookmark17"/>
      <w:r w:rsidRPr="006B123F">
        <w:rPr>
          <w:sz w:val="28"/>
          <w:szCs w:val="28"/>
        </w:rPr>
        <w:lastRenderedPageBreak/>
        <w:t>Здравоохранение.</w:t>
      </w:r>
      <w:bookmarkEnd w:id="19"/>
      <w:bookmarkEnd w:id="20"/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На территории Дербентского района функционируют 41 медицинское учреждение, в том числе Районная консультативная поликлиника, 6 участковых больниц, 13 врачебных амбулаторий и 21 ФАП и ФП.</w:t>
      </w:r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 xml:space="preserve">Фактическая мощность </w:t>
      </w:r>
      <w:r w:rsidR="006B123F" w:rsidRPr="006B123F">
        <w:rPr>
          <w:sz w:val="28"/>
          <w:szCs w:val="28"/>
        </w:rPr>
        <w:t xml:space="preserve">амбулаторно-поликлинических </w:t>
      </w:r>
      <w:r w:rsidR="006B123F">
        <w:rPr>
          <w:sz w:val="28"/>
          <w:szCs w:val="28"/>
        </w:rPr>
        <w:t>учреждений,</w:t>
      </w:r>
      <w:r w:rsidRPr="006B123F">
        <w:rPr>
          <w:sz w:val="28"/>
          <w:szCs w:val="28"/>
        </w:rPr>
        <w:t xml:space="preserve"> всего посещающих смену составило - 1 325.</w:t>
      </w:r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Численность работников учреждений здравоохранения всего: 913 чел., из них 172 врачей, 519 среднего персонала, и 222 ед. прочего персонала</w:t>
      </w:r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В том числе:</w:t>
      </w:r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Обеспеченность населения врачами (на 10 тыс. чел.) составило- 16,7 ед.</w:t>
      </w:r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Обеспеченность населения средним медперсоналом (на 10 тыс. чел.) составило- 50,5 ед.</w:t>
      </w:r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Обслуживаемое население района составляет 102 025 человек. Из них детское население от 0 до 17 лет</w:t>
      </w:r>
      <w:r w:rsidR="006B123F">
        <w:rPr>
          <w:sz w:val="28"/>
          <w:szCs w:val="28"/>
        </w:rPr>
        <w:t xml:space="preserve"> -</w:t>
      </w:r>
      <w:r w:rsidRPr="006B123F">
        <w:rPr>
          <w:sz w:val="28"/>
          <w:szCs w:val="28"/>
        </w:rPr>
        <w:t xml:space="preserve"> 29 982, взрослое население 72 043.</w:t>
      </w:r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В дальнейшем планируется проведение ремонта фельдшерско- акушерских пунктов и реконструкция сельской врачебной амбулатории с. Хазар. Приобретено медицинское оборудование на сумму более 8,0 млн. рублей, что дало возможность качественно улучшить лабораторно</w:t>
      </w:r>
      <w:r w:rsidRPr="006B123F">
        <w:rPr>
          <w:sz w:val="28"/>
          <w:szCs w:val="28"/>
        </w:rPr>
        <w:softHyphen/>
        <w:t>инструментальные исследования и раннее выявление многих заболеваний.</w:t>
      </w:r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Число случаев смерти в возрасте до 65 лет на 100 тысяч человек планируется снизить за счет проведения дополнительной диспансеризации, усиления профилактической работы, ранней диагностики заболеваний.</w:t>
      </w:r>
    </w:p>
    <w:p w:rsidR="00CE793C" w:rsidRPr="006B123F" w:rsidRDefault="008631F7" w:rsidP="006B123F">
      <w:pPr>
        <w:pStyle w:val="1"/>
        <w:shd w:val="clear" w:color="auto" w:fill="auto"/>
        <w:tabs>
          <w:tab w:val="left" w:pos="2462"/>
        </w:tabs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Диспансеризация детского населения выполнена на 100%, а диспансеризация взрослого населения на 87%, что являются хорошими показателями.</w:t>
      </w:r>
      <w:r w:rsidRPr="006B123F">
        <w:rPr>
          <w:sz w:val="28"/>
          <w:szCs w:val="28"/>
        </w:rPr>
        <w:tab/>
        <w:t>Санитарно-демографические показатели в районе</w:t>
      </w:r>
    </w:p>
    <w:p w:rsidR="00CE793C" w:rsidRPr="006B123F" w:rsidRDefault="008631F7" w:rsidP="006B123F">
      <w:pPr>
        <w:pStyle w:val="1"/>
        <w:shd w:val="clear" w:color="auto" w:fill="auto"/>
        <w:spacing w:after="480"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демонстрируют общереспубликанскую тенденцию с постепенной положительной динамикой.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5981"/>
        <w:gridCol w:w="994"/>
        <w:gridCol w:w="1848"/>
      </w:tblGrid>
      <w:tr w:rsidR="00CE793C" w:rsidRPr="0093456A" w:rsidTr="006B123F">
        <w:trPr>
          <w:trHeight w:hRule="exact" w:val="85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CE793C" w:rsidP="006B123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b/>
                <w:bCs/>
                <w:sz w:val="22"/>
                <w:szCs w:val="22"/>
              </w:rPr>
              <w:t>Среднемесячная начисленная заработная плата работников муниципальных учреждений здравоохранения 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b/>
                <w:bCs/>
                <w:sz w:val="22"/>
                <w:szCs w:val="22"/>
              </w:rPr>
              <w:t>Ед. из.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b/>
                <w:bCs/>
                <w:sz w:val="22"/>
                <w:szCs w:val="22"/>
              </w:rPr>
              <w:t>на 01.09.2022 г.</w:t>
            </w:r>
          </w:p>
        </w:tc>
      </w:tr>
      <w:tr w:rsidR="00CE793C" w:rsidRPr="0093456A" w:rsidTr="006B123F">
        <w:trPr>
          <w:trHeight w:hRule="exact" w:val="27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1</w:t>
            </w:r>
            <w:r w:rsidR="006B123F">
              <w:rPr>
                <w:sz w:val="22"/>
                <w:szCs w:val="22"/>
              </w:rPr>
              <w:t>.</w:t>
            </w:r>
            <w:r w:rsidRPr="0093456A">
              <w:rPr>
                <w:sz w:val="22"/>
                <w:szCs w:val="22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Врачей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рублей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53 490</w:t>
            </w:r>
          </w:p>
        </w:tc>
      </w:tr>
      <w:tr w:rsidR="00CE793C" w:rsidRPr="0093456A" w:rsidTr="006B123F">
        <w:trPr>
          <w:trHeight w:hRule="exact" w:val="25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6B123F" w:rsidP="006B123F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Среднего медперсонала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рублей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27 090</w:t>
            </w:r>
          </w:p>
        </w:tc>
      </w:tr>
      <w:tr w:rsidR="00CE793C" w:rsidRPr="0093456A" w:rsidTr="006B123F">
        <w:trPr>
          <w:trHeight w:hRule="exact" w:val="34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1.3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Прочего персонала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рублей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23 680</w:t>
            </w:r>
          </w:p>
        </w:tc>
      </w:tr>
    </w:tbl>
    <w:p w:rsidR="00CE793C" w:rsidRPr="0093456A" w:rsidRDefault="00CE793C" w:rsidP="0093456A">
      <w:pPr>
        <w:spacing w:after="399" w:line="1" w:lineRule="exact"/>
        <w:jc w:val="both"/>
        <w:rPr>
          <w:rFonts w:ascii="Times New Roman" w:hAnsi="Times New Roman" w:cs="Times New Roman"/>
        </w:rPr>
      </w:pPr>
    </w:p>
    <w:p w:rsidR="00CE793C" w:rsidRPr="006B123F" w:rsidRDefault="008631F7" w:rsidP="006B123F">
      <w:pPr>
        <w:pStyle w:val="20"/>
        <w:keepNext/>
        <w:keepLines/>
        <w:shd w:val="clear" w:color="auto" w:fill="auto"/>
        <w:spacing w:after="100" w:line="262" w:lineRule="auto"/>
        <w:rPr>
          <w:sz w:val="28"/>
          <w:szCs w:val="28"/>
        </w:rPr>
      </w:pPr>
      <w:bookmarkStart w:id="21" w:name="bookmark18"/>
      <w:bookmarkStart w:id="22" w:name="bookmark19"/>
      <w:r w:rsidRPr="006B123F">
        <w:rPr>
          <w:sz w:val="28"/>
          <w:szCs w:val="28"/>
        </w:rPr>
        <w:t>Малое предпринимательство и потребительский рынок.</w:t>
      </w:r>
      <w:bookmarkEnd w:id="21"/>
      <w:bookmarkEnd w:id="22"/>
    </w:p>
    <w:p w:rsidR="00CE793C" w:rsidRPr="006B123F" w:rsidRDefault="008631F7" w:rsidP="006B123F">
      <w:pPr>
        <w:pStyle w:val="1"/>
        <w:shd w:val="clear" w:color="auto" w:fill="auto"/>
        <w:spacing w:line="271" w:lineRule="auto"/>
        <w:ind w:firstLine="0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Малое предпринимательство является одним из важнейших элементов рыночной экономики. В структуре экономики малый бизнес занял прочное место и играет немаловажную роль в жизни населения района.</w:t>
      </w:r>
    </w:p>
    <w:p w:rsidR="00CE793C" w:rsidRPr="006B123F" w:rsidRDefault="008631F7" w:rsidP="006B123F">
      <w:pPr>
        <w:pStyle w:val="1"/>
        <w:shd w:val="clear" w:color="auto" w:fill="auto"/>
        <w:spacing w:line="262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 xml:space="preserve">На территории муниципального района «Дербентский район» численность субъектов малого и среднего предпринимательства за 2021 год составило 1 304 ед., из них: 161 малых и средних предприятий и 1 143 ИП </w:t>
      </w:r>
      <w:r w:rsidRPr="006B123F">
        <w:rPr>
          <w:sz w:val="28"/>
          <w:szCs w:val="28"/>
        </w:rPr>
        <w:lastRenderedPageBreak/>
        <w:t>(индивидуальных предпринимателей). По итогам 2021 года поставлено н</w:t>
      </w:r>
      <w:r w:rsidR="006B123F">
        <w:rPr>
          <w:sz w:val="28"/>
          <w:szCs w:val="28"/>
        </w:rPr>
        <w:t>а налоговый учет МРИ ФНС Росси</w:t>
      </w:r>
      <w:r w:rsidRPr="006B123F">
        <w:rPr>
          <w:sz w:val="28"/>
          <w:szCs w:val="28"/>
        </w:rPr>
        <w:t>и № 3 по РД - 437 индивидуальных</w:t>
      </w:r>
    </w:p>
    <w:p w:rsidR="00CE793C" w:rsidRPr="006B123F" w:rsidRDefault="008631F7" w:rsidP="006B123F">
      <w:pPr>
        <w:pStyle w:val="1"/>
        <w:shd w:val="clear" w:color="auto" w:fill="auto"/>
        <w:spacing w:line="266" w:lineRule="auto"/>
        <w:ind w:firstLine="0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предпринимателей из них 9 юридических лиц. Кроме того, в 2021 было вновь создано 1 938 самозанятых рабочих мест. В результате проводимых мероприятий, малый бизнес района постепенно превращается в эффективно развивающийся сектор экономики, во многом обеспечивающий успешное решение социальных и экономических задач. В целях обеспечения устойчивого развития территорий и достижения нормативов минимальной обеспеченности населения площадью торговых объектов на территории Дербентского района утверждены схемы размещения нестационарных торговых объектов и порядок</w:t>
      </w:r>
    </w:p>
    <w:p w:rsidR="00CE793C" w:rsidRPr="006B123F" w:rsidRDefault="008631F7" w:rsidP="006B123F">
      <w:pPr>
        <w:pStyle w:val="1"/>
        <w:shd w:val="clear" w:color="auto" w:fill="auto"/>
        <w:spacing w:line="266" w:lineRule="auto"/>
        <w:ind w:firstLine="0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Администрацией Дербентского района утверждены схемы размещения и порядок функционирования нестационарных торговых объектов для последующего представления субъектам малого и среднего предпринимательства для реализации своей продукции. В целях координации работы по развитию и поддержке малого и среднего предпринимательства, а также повышения эффективности взаимодействия органов исполнительной власти и представителей бизнеса образован Совет по улучшению инвестиционного климата при Главе администрации МР «Дербентский район». В то же время, в сфере малого и среднего предпринимательства района имеется ряд нерешенных проблем. Основными причинами, препятствующими поступательному развитию малого и среднего предпринимательства, являются:</w:t>
      </w:r>
    </w:p>
    <w:p w:rsid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недос</w:t>
      </w:r>
      <w:r w:rsidR="006B123F">
        <w:rPr>
          <w:sz w:val="28"/>
          <w:szCs w:val="28"/>
        </w:rPr>
        <w:t>таточность собственных средств и</w:t>
      </w:r>
      <w:r w:rsidRPr="006B123F">
        <w:rPr>
          <w:sz w:val="28"/>
          <w:szCs w:val="28"/>
        </w:rPr>
        <w:t xml:space="preserve"> высокая процентная ставка по </w:t>
      </w:r>
      <w:r w:rsidR="006B123F" w:rsidRPr="006B123F">
        <w:rPr>
          <w:sz w:val="28"/>
          <w:szCs w:val="28"/>
        </w:rPr>
        <w:t>кредит</w:t>
      </w:r>
      <w:r w:rsidR="006B123F">
        <w:rPr>
          <w:sz w:val="28"/>
          <w:szCs w:val="28"/>
        </w:rPr>
        <w:t>ам;</w:t>
      </w:r>
    </w:p>
    <w:p w:rsidR="00CE793C" w:rsidRPr="006B123F" w:rsidRDefault="006B123F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не</w:t>
      </w:r>
      <w:r>
        <w:rPr>
          <w:sz w:val="28"/>
          <w:szCs w:val="28"/>
        </w:rPr>
        <w:t>х</w:t>
      </w:r>
      <w:r w:rsidRPr="006B123F">
        <w:rPr>
          <w:sz w:val="28"/>
          <w:szCs w:val="28"/>
        </w:rPr>
        <w:t xml:space="preserve">ватка </w:t>
      </w:r>
      <w:r w:rsidR="008631F7" w:rsidRPr="006B123F">
        <w:rPr>
          <w:sz w:val="28"/>
          <w:szCs w:val="28"/>
        </w:rPr>
        <w:t>производственных и офисных помещений по доступной цене;</w:t>
      </w:r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низкий уровень правовой защиты предпринимателей;</w:t>
      </w:r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дефицит квалифицированных кадров;</w:t>
      </w:r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высокая доля нелегального предпринимательства;</w:t>
      </w:r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неразвитость производственной и инновационной инфраструктуры поддержки предпринимательства.</w:t>
      </w:r>
    </w:p>
    <w:p w:rsidR="00CE793C" w:rsidRPr="006B123F" w:rsidRDefault="008631F7" w:rsidP="006B123F">
      <w:pPr>
        <w:pStyle w:val="1"/>
        <w:shd w:val="clear" w:color="auto" w:fill="auto"/>
        <w:spacing w:after="220"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Программа «Развитие малого и среднего предпринимательства в МР «Дербентский район» на 2021-2023 годы» определяет основные цели, задачи и принципы политики муниципального района «Дербентский район» в области муниципальной поддержки и развития малого и среднего предпринимательства на 2021-2023 годы и направлена на решение проблем социально-экономического развития муниципального района «Дербентский район» путем содействия созданию условий для развития субъектов малого и среднего предпринимательства и привлечения инвестиций.</w:t>
      </w:r>
    </w:p>
    <w:p w:rsidR="00CE793C" w:rsidRPr="006B123F" w:rsidRDefault="008631F7" w:rsidP="006B123F">
      <w:pPr>
        <w:pStyle w:val="20"/>
        <w:keepNext/>
        <w:keepLines/>
        <w:shd w:val="clear" w:color="auto" w:fill="auto"/>
        <w:spacing w:after="260" w:line="240" w:lineRule="auto"/>
        <w:ind w:firstLine="567"/>
        <w:rPr>
          <w:sz w:val="28"/>
          <w:szCs w:val="28"/>
        </w:rPr>
      </w:pPr>
      <w:bookmarkStart w:id="23" w:name="bookmark20"/>
      <w:bookmarkStart w:id="24" w:name="bookmark21"/>
      <w:r w:rsidRPr="006B123F">
        <w:rPr>
          <w:sz w:val="28"/>
          <w:szCs w:val="28"/>
        </w:rPr>
        <w:lastRenderedPageBreak/>
        <w:t>Труд и занятость</w:t>
      </w:r>
      <w:bookmarkEnd w:id="23"/>
      <w:bookmarkEnd w:id="24"/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Численность трудовых ресурсов по району составляет 65 754 человек из них занято в экономике 55 323 человека</w:t>
      </w:r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В соответствии с Планом мероприятий, направленных на снижение неформальной занятости в Республике Дагестан, в районе проводится работа по выявлению не оформленных легально трудовых отношении. Контрольная цифра по снижению неформальной занятости, установленный Правительством Республики Дагестан в 2021 году составило 709 человек.</w:t>
      </w:r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По итогам 2021 года поставлено на налоговый учет 210 индивидуальных предпринимателей, заключены 623 трудовых соглашений, всего 833, что составляет 117% от установленного плана</w:t>
      </w:r>
    </w:p>
    <w:p w:rsidR="00CE793C" w:rsidRPr="006B123F" w:rsidRDefault="008631F7" w:rsidP="006B123F">
      <w:pPr>
        <w:pStyle w:val="1"/>
        <w:shd w:val="clear" w:color="auto" w:fill="auto"/>
        <w:spacing w:after="280"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Число вновь созданных рабочих мест за 2021 год при плановом назначении за 2021 год 1 840 ед. составило 2 270 рабочих мест что составило 123,4 от планового назначения за 2021 год.</w:t>
      </w:r>
    </w:p>
    <w:p w:rsidR="00CE793C" w:rsidRPr="006B123F" w:rsidRDefault="008631F7" w:rsidP="006B123F">
      <w:pPr>
        <w:pStyle w:val="20"/>
        <w:keepNext/>
        <w:keepLines/>
        <w:shd w:val="clear" w:color="auto" w:fill="auto"/>
        <w:spacing w:after="280" w:line="240" w:lineRule="auto"/>
        <w:ind w:firstLine="567"/>
        <w:rPr>
          <w:sz w:val="28"/>
          <w:szCs w:val="28"/>
        </w:rPr>
      </w:pPr>
      <w:bookmarkStart w:id="25" w:name="bookmark22"/>
      <w:bookmarkStart w:id="26" w:name="bookmark23"/>
      <w:r w:rsidRPr="006B123F">
        <w:rPr>
          <w:sz w:val="28"/>
          <w:szCs w:val="28"/>
        </w:rPr>
        <w:t>Физическая культура и спорт.</w:t>
      </w:r>
      <w:bookmarkEnd w:id="25"/>
      <w:bookmarkEnd w:id="26"/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В районе 33 спортивных залов и 11 приспособленных, функционирует 88 спортсооружений, два стадиона. Численность лиц, систематически занимающихся физической культурой и спортом в районе осуществляется в 55 коллективах физической культуры, 6 муниципальных детско - юношеских спортивных школах, в которых занимаются более 3,9 тыс. учащихся. В Дербентском районе имеются 2 стадиона с сидячими местами в пос. Мамедкала— 1500 мест, с. Чинар — 1500 мест.</w:t>
      </w:r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 xml:space="preserve">Развитие физической культуры и спорта, вопросы сохранения и укрепления здоровья населения, в том числе подрастающего поколения, имеют для района стратегическое значение. Привлечение молодежи к занятиям физкультуры и спортом можно противостоять безработице, снижению культурных запросов, кризису идеалов и смещению духовно нравственных ориентиров. Ежегодно увеличивается </w:t>
      </w:r>
      <w:r w:rsidR="006B123F" w:rsidRPr="006B123F">
        <w:rPr>
          <w:sz w:val="28"/>
          <w:szCs w:val="28"/>
        </w:rPr>
        <w:t>количество населения,</w:t>
      </w:r>
      <w:r w:rsidRPr="006B123F">
        <w:rPr>
          <w:sz w:val="28"/>
          <w:szCs w:val="28"/>
        </w:rPr>
        <w:t xml:space="preserve"> которое занимается физической культурой и спортом.</w:t>
      </w:r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Удельный вес населения, систематически занимающегося физической культурой и спортом в 2021 году составил- 53/о.</w:t>
      </w:r>
    </w:p>
    <w:p w:rsidR="00CE793C" w:rsidRPr="006B123F" w:rsidRDefault="008631F7" w:rsidP="006B123F">
      <w:pPr>
        <w:pStyle w:val="1"/>
        <w:shd w:val="clear" w:color="auto" w:fill="auto"/>
        <w:spacing w:after="520"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Доля обучающихся, систематически занимающихся физической культурой и спортом, в общей численности обучающихся в 2021 году составил- 81%.</w:t>
      </w:r>
    </w:p>
    <w:p w:rsidR="00CE793C" w:rsidRPr="006B123F" w:rsidRDefault="008631F7" w:rsidP="006B123F">
      <w:pPr>
        <w:pStyle w:val="20"/>
        <w:keepNext/>
        <w:keepLines/>
        <w:shd w:val="clear" w:color="auto" w:fill="auto"/>
        <w:spacing w:after="280" w:line="240" w:lineRule="auto"/>
        <w:rPr>
          <w:sz w:val="28"/>
          <w:szCs w:val="28"/>
        </w:rPr>
      </w:pPr>
      <w:bookmarkStart w:id="27" w:name="bookmark24"/>
      <w:bookmarkStart w:id="28" w:name="bookmark25"/>
      <w:r w:rsidRPr="006B123F">
        <w:rPr>
          <w:sz w:val="28"/>
          <w:szCs w:val="28"/>
        </w:rPr>
        <w:t>Доходы населения.</w:t>
      </w:r>
      <w:bookmarkEnd w:id="27"/>
      <w:bookmarkEnd w:id="28"/>
    </w:p>
    <w:p w:rsidR="00CE793C" w:rsidRPr="006B123F" w:rsidRDefault="008631F7" w:rsidP="006B123F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B123F">
        <w:rPr>
          <w:sz w:val="28"/>
          <w:szCs w:val="28"/>
        </w:rPr>
        <w:t>В 2022 году доходы населения продолжали расти. Одна из составляющих повышения качества жизни - уровень доходов населения. Основным источником доходов является заработная плата и доходы от производства сельхозпродукции производимая в личных подсобных хозяйствах населения.</w:t>
      </w:r>
    </w:p>
    <w:tbl>
      <w:tblPr>
        <w:tblOverlap w:val="never"/>
        <w:tblW w:w="93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960"/>
        <w:gridCol w:w="1128"/>
        <w:gridCol w:w="1699"/>
        <w:gridCol w:w="1997"/>
      </w:tblGrid>
      <w:tr w:rsidR="00CE793C" w:rsidRPr="0093456A" w:rsidTr="006B123F">
        <w:trPr>
          <w:trHeight w:hRule="exact" w:val="8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b/>
                <w:bCs/>
                <w:sz w:val="22"/>
                <w:szCs w:val="22"/>
              </w:rPr>
              <w:t>январь - август 2022 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b/>
                <w:bCs/>
                <w:sz w:val="22"/>
                <w:szCs w:val="22"/>
              </w:rPr>
              <w:t>Ожидаемые итоги за 2022 год</w:t>
            </w:r>
          </w:p>
        </w:tc>
      </w:tr>
      <w:tr w:rsidR="006B123F" w:rsidRPr="0093456A" w:rsidTr="006B123F">
        <w:trPr>
          <w:trHeight w:hRule="exact" w:val="278"/>
          <w:jc w:val="center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23F" w:rsidRPr="006B123F" w:rsidRDefault="006B123F" w:rsidP="006B123F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123F">
              <w:rPr>
                <w:rFonts w:ascii="Times New Roman" w:hAnsi="Times New Roman" w:cs="Times New Roman"/>
                <w:b/>
              </w:rPr>
              <w:t>Среднемесячная номинальная начисленная заработная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B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плата:</w:t>
            </w:r>
          </w:p>
        </w:tc>
      </w:tr>
      <w:tr w:rsidR="00CE793C" w:rsidRPr="0093456A" w:rsidTr="006B123F">
        <w:trPr>
          <w:trHeight w:hRule="exact" w:val="6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1.1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Муниципальных дошкольных образовательных учреждений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Pr="0093456A" w:rsidRDefault="00C24103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19 072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6B123F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19 834</w:t>
            </w:r>
          </w:p>
        </w:tc>
      </w:tr>
    </w:tbl>
    <w:p w:rsidR="00CE793C" w:rsidRPr="0093456A" w:rsidRDefault="00CE793C" w:rsidP="0093456A">
      <w:pPr>
        <w:spacing w:line="1" w:lineRule="exact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1134"/>
        <w:gridCol w:w="1701"/>
        <w:gridCol w:w="1985"/>
      </w:tblGrid>
      <w:tr w:rsidR="00CE793C" w:rsidRPr="0093456A" w:rsidTr="00C24103">
        <w:trPr>
          <w:trHeight w:hRule="exact" w:val="614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1.2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C24103">
            <w:pPr>
              <w:pStyle w:val="a9"/>
              <w:shd w:val="clear" w:color="auto" w:fill="auto"/>
              <w:spacing w:line="218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Муниципальных общеобразовательных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Pr="0093456A" w:rsidRDefault="00C24103" w:rsidP="00C24103">
            <w:pPr>
              <w:pStyle w:val="a9"/>
              <w:shd w:val="clear" w:color="auto" w:fill="auto"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21 931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22 808</w:t>
            </w:r>
          </w:p>
        </w:tc>
      </w:tr>
      <w:tr w:rsidR="00CE793C" w:rsidRPr="0093456A" w:rsidTr="00C24103">
        <w:trPr>
          <w:trHeight w:hRule="exact" w:val="5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C24103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Учителей муниципальных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C24103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29 986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31 185</w:t>
            </w:r>
          </w:p>
        </w:tc>
      </w:tr>
      <w:tr w:rsidR="00CE793C" w:rsidRPr="0093456A" w:rsidTr="00C24103">
        <w:trPr>
          <w:trHeight w:hRule="exact" w:val="5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C24103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 xml:space="preserve">Муниципальных учреждений </w:t>
            </w:r>
            <w:r w:rsidRPr="0093456A">
              <w:rPr>
                <w:smallCaps/>
                <w:sz w:val="22"/>
                <w:szCs w:val="22"/>
              </w:rPr>
              <w:t>культуры</w:t>
            </w:r>
            <w:r w:rsidRPr="0093456A">
              <w:rPr>
                <w:sz w:val="22"/>
                <w:szCs w:val="22"/>
              </w:rPr>
              <w:t xml:space="preserve"> и искусства «МКДЦ, МЦБС»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C24103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27 963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29 081</w:t>
            </w:r>
          </w:p>
        </w:tc>
      </w:tr>
      <w:tr w:rsidR="00CE793C" w:rsidRPr="0093456A" w:rsidTr="00C24103">
        <w:trPr>
          <w:trHeight w:hRule="exact" w:val="5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Муниципальных учреждений физической культуры и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C24103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22 182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23 069</w:t>
            </w:r>
          </w:p>
        </w:tc>
      </w:tr>
      <w:tr w:rsidR="00CE793C" w:rsidRPr="0093456A" w:rsidTr="00C24103"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1.6.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4103" w:rsidRDefault="008631F7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 xml:space="preserve">Педагогических работников муниципальных учреждений дополнительного образования детей </w:t>
            </w:r>
          </w:p>
          <w:p w:rsidR="00CE793C" w:rsidRPr="0093456A" w:rsidRDefault="00C24103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631F7" w:rsidRPr="0093456A">
              <w:rPr>
                <w:sz w:val="22"/>
                <w:szCs w:val="22"/>
              </w:rPr>
              <w:t>школа искусств)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Pr="0093456A" w:rsidRDefault="00C24103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29 366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93C" w:rsidRPr="0093456A" w:rsidRDefault="008631F7" w:rsidP="00C24103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30 540</w:t>
            </w:r>
          </w:p>
        </w:tc>
      </w:tr>
    </w:tbl>
    <w:p w:rsidR="008631F7" w:rsidRPr="0093456A" w:rsidRDefault="008631F7" w:rsidP="0093456A">
      <w:pPr>
        <w:jc w:val="both"/>
        <w:rPr>
          <w:rFonts w:ascii="Times New Roman" w:hAnsi="Times New Roman" w:cs="Times New Roman"/>
        </w:rPr>
      </w:pPr>
    </w:p>
    <w:sectPr w:rsidR="008631F7" w:rsidRPr="0093456A" w:rsidSect="006B123F">
      <w:footerReference w:type="default" r:id="rId10"/>
      <w:pgSz w:w="11900" w:h="16840"/>
      <w:pgMar w:top="1135" w:right="843" w:bottom="1302" w:left="1701" w:header="226" w:footer="3" w:gutter="0"/>
      <w:pgNumType w:start="1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88" w:rsidRDefault="00784388">
      <w:r>
        <w:separator/>
      </w:r>
    </w:p>
  </w:endnote>
  <w:endnote w:type="continuationSeparator" w:id="0">
    <w:p w:rsidR="00784388" w:rsidRDefault="0078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02" w:rsidRDefault="00AC2B0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88" w:rsidRDefault="00784388"/>
  </w:footnote>
  <w:footnote w:type="continuationSeparator" w:id="0">
    <w:p w:rsidR="00784388" w:rsidRDefault="007843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66CE"/>
    <w:multiLevelType w:val="multilevel"/>
    <w:tmpl w:val="6B0E8E02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093D09"/>
    <w:multiLevelType w:val="multilevel"/>
    <w:tmpl w:val="A50C5C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B85F46"/>
    <w:multiLevelType w:val="multilevel"/>
    <w:tmpl w:val="7E46B9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A4603C"/>
    <w:multiLevelType w:val="multilevel"/>
    <w:tmpl w:val="3EF0F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3C"/>
    <w:rsid w:val="000C1F27"/>
    <w:rsid w:val="00112B47"/>
    <w:rsid w:val="00156942"/>
    <w:rsid w:val="00286F80"/>
    <w:rsid w:val="002B4F29"/>
    <w:rsid w:val="00340A38"/>
    <w:rsid w:val="004E5F11"/>
    <w:rsid w:val="00512055"/>
    <w:rsid w:val="006B123F"/>
    <w:rsid w:val="00726015"/>
    <w:rsid w:val="00784388"/>
    <w:rsid w:val="008148C6"/>
    <w:rsid w:val="008631F7"/>
    <w:rsid w:val="009253E3"/>
    <w:rsid w:val="0093456A"/>
    <w:rsid w:val="009B761B"/>
    <w:rsid w:val="00A011F8"/>
    <w:rsid w:val="00AC2B02"/>
    <w:rsid w:val="00BC60CD"/>
    <w:rsid w:val="00C24103"/>
    <w:rsid w:val="00C8006D"/>
    <w:rsid w:val="00CE793C"/>
    <w:rsid w:val="00D961F4"/>
    <w:rsid w:val="00DA5192"/>
    <w:rsid w:val="00E9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45918"/>
  <w15:docId w15:val="{4B9AFC10-7D13-4993-A7ED-08511BBF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90" w:line="266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3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40"/>
    </w:pPr>
    <w:rPr>
      <w:rFonts w:ascii="Arial" w:eastAsia="Arial" w:hAnsi="Arial" w:cs="Arial"/>
      <w:i/>
      <w:i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Другое"/>
    <w:basedOn w:val="a"/>
    <w:link w:val="a8"/>
    <w:pPr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80"/>
      <w:ind w:left="3420" w:hanging="51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No Spacing"/>
    <w:uiPriority w:val="1"/>
    <w:qFormat/>
    <w:rsid w:val="00A011F8"/>
    <w:rPr>
      <w:color w:val="000000"/>
    </w:rPr>
  </w:style>
  <w:style w:type="paragraph" w:styleId="ab">
    <w:name w:val="header"/>
    <w:basedOn w:val="a"/>
    <w:link w:val="ac"/>
    <w:uiPriority w:val="99"/>
    <w:unhideWhenUsed/>
    <w:rsid w:val="00D961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61F4"/>
    <w:rPr>
      <w:color w:val="000000"/>
    </w:rPr>
  </w:style>
  <w:style w:type="paragraph" w:styleId="ad">
    <w:name w:val="footer"/>
    <w:basedOn w:val="a"/>
    <w:link w:val="ae"/>
    <w:uiPriority w:val="99"/>
    <w:unhideWhenUsed/>
    <w:rsid w:val="00D961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61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5125</Words>
  <Characters>29218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9</cp:revision>
  <dcterms:created xsi:type="dcterms:W3CDTF">2022-10-07T14:20:00Z</dcterms:created>
  <dcterms:modified xsi:type="dcterms:W3CDTF">2022-10-10T10:00:00Z</dcterms:modified>
</cp:coreProperties>
</file>