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A6" w:rsidRDefault="00B045A6" w:rsidP="00B045A6">
      <w:pPr>
        <w:keepNext/>
        <w:keepLines/>
        <w:spacing w:after="0" w:line="240" w:lineRule="auto"/>
        <w:ind w:left="10206" w:right="124"/>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«УТВЕРЖДАЮ»</w:t>
      </w:r>
    </w:p>
    <w:p w:rsidR="00B045A6" w:rsidRDefault="00991503" w:rsidP="00B045A6">
      <w:pPr>
        <w:keepNext/>
        <w:keepLines/>
        <w:spacing w:after="0" w:line="240" w:lineRule="auto"/>
        <w:ind w:left="10206" w:right="124"/>
        <w:jc w:val="both"/>
        <w:outlineLvl w:val="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г</w:t>
      </w:r>
      <w:r w:rsidR="00B045A6">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B045A6">
        <w:rPr>
          <w:rFonts w:ascii="Times New Roman" w:eastAsia="Times New Roman" w:hAnsi="Times New Roman" w:cs="Times New Roman"/>
          <w:color w:val="000000"/>
          <w:sz w:val="28"/>
          <w:szCs w:val="28"/>
          <w:lang w:eastAsia="ru-RU"/>
        </w:rPr>
        <w:t xml:space="preserve"> МР «Дербентский район»</w:t>
      </w:r>
    </w:p>
    <w:p w:rsidR="00B045A6" w:rsidRPr="007A066F" w:rsidRDefault="00991503" w:rsidP="00B045A6">
      <w:pPr>
        <w:keepNext/>
        <w:keepLines/>
        <w:spacing w:after="0" w:line="240" w:lineRule="auto"/>
        <w:ind w:left="10206" w:right="124"/>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B045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А</w:t>
      </w:r>
      <w:r w:rsidR="00B045A6">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Бебет</w:t>
      </w:r>
      <w:r w:rsidR="00B045A6">
        <w:rPr>
          <w:rFonts w:ascii="Times New Roman" w:eastAsia="Times New Roman" w:hAnsi="Times New Roman" w:cs="Times New Roman"/>
          <w:color w:val="000000"/>
          <w:sz w:val="28"/>
          <w:szCs w:val="28"/>
          <w:lang w:eastAsia="ru-RU"/>
        </w:rPr>
        <w:t>ов</w:t>
      </w:r>
      <w:proofErr w:type="spellEnd"/>
    </w:p>
    <w:p w:rsidR="007A066F" w:rsidRPr="007A066F" w:rsidRDefault="007A066F" w:rsidP="007A066F">
      <w:pPr>
        <w:spacing w:after="0" w:line="240" w:lineRule="auto"/>
        <w:ind w:left="10206"/>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 «___» _______</w:t>
      </w:r>
      <w:r w:rsidR="00991503">
        <w:rPr>
          <w:rFonts w:ascii="Times New Roman" w:eastAsia="Times New Roman" w:hAnsi="Times New Roman" w:cs="Times New Roman"/>
          <w:color w:val="000000"/>
          <w:sz w:val="28"/>
          <w:szCs w:val="28"/>
          <w:lang w:eastAsia="ru-RU"/>
        </w:rPr>
        <w:t>_____</w:t>
      </w:r>
      <w:r w:rsidRPr="007A066F">
        <w:rPr>
          <w:rFonts w:ascii="Times New Roman" w:eastAsia="Times New Roman" w:hAnsi="Times New Roman" w:cs="Times New Roman"/>
          <w:color w:val="000000"/>
          <w:sz w:val="28"/>
          <w:szCs w:val="28"/>
          <w:lang w:eastAsia="ru-RU"/>
        </w:rPr>
        <w:t xml:space="preserve"> 202</w:t>
      </w:r>
      <w:r w:rsidR="00991503">
        <w:rPr>
          <w:rFonts w:ascii="Times New Roman" w:eastAsia="Times New Roman" w:hAnsi="Times New Roman" w:cs="Times New Roman"/>
          <w:color w:val="000000"/>
          <w:sz w:val="28"/>
          <w:szCs w:val="28"/>
          <w:lang w:eastAsia="ru-RU"/>
        </w:rPr>
        <w:t>4</w:t>
      </w:r>
      <w:r w:rsidRPr="007A066F">
        <w:rPr>
          <w:rFonts w:ascii="Times New Roman" w:eastAsia="Times New Roman" w:hAnsi="Times New Roman" w:cs="Times New Roman"/>
          <w:color w:val="000000"/>
          <w:sz w:val="28"/>
          <w:szCs w:val="28"/>
          <w:lang w:eastAsia="ru-RU"/>
        </w:rPr>
        <w:t xml:space="preserve"> г.</w:t>
      </w:r>
    </w:p>
    <w:p w:rsidR="007A066F" w:rsidRDefault="007A066F" w:rsidP="00907AEB">
      <w:pPr>
        <w:spacing w:after="0"/>
        <w:jc w:val="center"/>
        <w:rPr>
          <w:rFonts w:ascii="Times New Roman" w:hAnsi="Times New Roman" w:cs="Times New Roman"/>
          <w:b/>
          <w:sz w:val="28"/>
          <w:szCs w:val="28"/>
        </w:rPr>
      </w:pPr>
    </w:p>
    <w:p w:rsidR="00B045A6" w:rsidRDefault="00B045A6" w:rsidP="00907AEB">
      <w:pPr>
        <w:spacing w:after="0"/>
        <w:jc w:val="center"/>
        <w:rPr>
          <w:rFonts w:ascii="Times New Roman" w:hAnsi="Times New Roman" w:cs="Times New Roman"/>
          <w:b/>
          <w:sz w:val="28"/>
          <w:szCs w:val="28"/>
        </w:rPr>
      </w:pPr>
    </w:p>
    <w:p w:rsidR="007A066F" w:rsidRPr="001C76D7" w:rsidRDefault="007A066F" w:rsidP="007A066F">
      <w:pPr>
        <w:keepNext/>
        <w:keepLines/>
        <w:spacing w:after="0" w:line="240" w:lineRule="auto"/>
        <w:ind w:left="-426" w:hanging="10"/>
        <w:jc w:val="center"/>
        <w:outlineLvl w:val="1"/>
        <w:rPr>
          <w:rFonts w:ascii="Times New Roman" w:eastAsia="Times New Roman" w:hAnsi="Times New Roman" w:cs="Times New Roman"/>
          <w:color w:val="000000"/>
          <w:sz w:val="28"/>
          <w:szCs w:val="28"/>
          <w:lang w:eastAsia="ru-RU"/>
        </w:rPr>
      </w:pPr>
      <w:r w:rsidRPr="001C76D7">
        <w:rPr>
          <w:rFonts w:ascii="Times New Roman" w:eastAsia="Times New Roman" w:hAnsi="Times New Roman" w:cs="Times New Roman"/>
          <w:color w:val="000000"/>
          <w:sz w:val="28"/>
          <w:szCs w:val="28"/>
          <w:lang w:eastAsia="ru-RU"/>
        </w:rPr>
        <w:t>П</w:t>
      </w:r>
      <w:r w:rsidR="00B045A6" w:rsidRPr="001C76D7">
        <w:rPr>
          <w:rFonts w:ascii="Times New Roman" w:eastAsia="Times New Roman" w:hAnsi="Times New Roman" w:cs="Times New Roman"/>
          <w:color w:val="000000"/>
          <w:sz w:val="28"/>
          <w:szCs w:val="28"/>
          <w:lang w:eastAsia="ru-RU"/>
        </w:rPr>
        <w:t>ЛАН</w:t>
      </w:r>
      <w:r w:rsidRPr="001C76D7">
        <w:rPr>
          <w:rFonts w:ascii="Times New Roman" w:eastAsia="Times New Roman" w:hAnsi="Times New Roman" w:cs="Times New Roman"/>
          <w:color w:val="000000"/>
          <w:sz w:val="28"/>
          <w:szCs w:val="28"/>
          <w:lang w:eastAsia="ru-RU"/>
        </w:rPr>
        <w:t xml:space="preserve"> МЕРОПРИЯТИЙ  </w:t>
      </w:r>
    </w:p>
    <w:p w:rsidR="007A066F" w:rsidRPr="007A066F" w:rsidRDefault="007A066F" w:rsidP="007A066F">
      <w:pPr>
        <w:spacing w:after="5" w:line="240" w:lineRule="auto"/>
        <w:ind w:left="-15" w:right="108" w:firstLine="15"/>
        <w:jc w:val="center"/>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по </w:t>
      </w:r>
      <w:r w:rsidR="00B045A6">
        <w:rPr>
          <w:rFonts w:ascii="Times New Roman" w:eastAsia="Times New Roman" w:hAnsi="Times New Roman" w:cs="Times New Roman"/>
          <w:color w:val="000000"/>
          <w:sz w:val="28"/>
          <w:szCs w:val="28"/>
          <w:lang w:eastAsia="ru-RU"/>
        </w:rPr>
        <w:t>противодействию коррупции в</w:t>
      </w:r>
      <w:r w:rsidRPr="007A066F">
        <w:rPr>
          <w:rFonts w:ascii="Times New Roman" w:eastAsia="Times New Roman" w:hAnsi="Times New Roman" w:cs="Times New Roman"/>
          <w:color w:val="000000"/>
          <w:sz w:val="28"/>
          <w:szCs w:val="28"/>
          <w:lang w:eastAsia="ru-RU"/>
        </w:rPr>
        <w:t xml:space="preserve"> МР «Дербентский район» на 202</w:t>
      </w:r>
      <w:r w:rsidR="00991503">
        <w:rPr>
          <w:rFonts w:ascii="Times New Roman" w:eastAsia="Times New Roman" w:hAnsi="Times New Roman" w:cs="Times New Roman"/>
          <w:color w:val="000000"/>
          <w:sz w:val="28"/>
          <w:szCs w:val="28"/>
          <w:lang w:eastAsia="ru-RU"/>
        </w:rPr>
        <w:t>4</w:t>
      </w:r>
      <w:r w:rsidRPr="007A066F">
        <w:rPr>
          <w:rFonts w:ascii="Times New Roman" w:eastAsia="Times New Roman" w:hAnsi="Times New Roman" w:cs="Times New Roman"/>
          <w:color w:val="000000"/>
          <w:sz w:val="28"/>
          <w:szCs w:val="28"/>
          <w:lang w:eastAsia="ru-RU"/>
        </w:rPr>
        <w:t xml:space="preserve"> г</w:t>
      </w:r>
      <w:r w:rsidR="00B045A6">
        <w:rPr>
          <w:rFonts w:ascii="Times New Roman" w:eastAsia="Times New Roman" w:hAnsi="Times New Roman" w:cs="Times New Roman"/>
          <w:color w:val="000000"/>
          <w:sz w:val="28"/>
          <w:szCs w:val="28"/>
          <w:lang w:eastAsia="ru-RU"/>
        </w:rPr>
        <w:t>.</w:t>
      </w:r>
    </w:p>
    <w:p w:rsidR="007A066F" w:rsidRDefault="007A066F" w:rsidP="00907AEB">
      <w:pPr>
        <w:spacing w:after="0"/>
        <w:jc w:val="center"/>
        <w:rPr>
          <w:rFonts w:ascii="Times New Roman" w:hAnsi="Times New Roman" w:cs="Times New Roman"/>
          <w:b/>
          <w:sz w:val="28"/>
          <w:szCs w:val="28"/>
        </w:rPr>
      </w:pPr>
    </w:p>
    <w:tbl>
      <w:tblPr>
        <w:tblStyle w:val="TableGrid"/>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6" w:type="dxa"/>
          <w:right w:w="53" w:type="dxa"/>
        </w:tblCellMar>
        <w:tblLook w:val="04A0" w:firstRow="1" w:lastRow="0" w:firstColumn="1" w:lastColumn="0" w:noHBand="0" w:noVBand="1"/>
      </w:tblPr>
      <w:tblGrid>
        <w:gridCol w:w="804"/>
        <w:gridCol w:w="28"/>
        <w:gridCol w:w="6042"/>
        <w:gridCol w:w="28"/>
        <w:gridCol w:w="2870"/>
        <w:gridCol w:w="37"/>
        <w:gridCol w:w="2230"/>
        <w:gridCol w:w="17"/>
        <w:gridCol w:w="2403"/>
      </w:tblGrid>
      <w:tr w:rsidR="008C6002" w:rsidRPr="001C76D7" w:rsidTr="00E519A6">
        <w:trPr>
          <w:trHeight w:val="717"/>
        </w:trPr>
        <w:tc>
          <w:tcPr>
            <w:tcW w:w="832" w:type="dxa"/>
            <w:gridSpan w:val="2"/>
          </w:tcPr>
          <w:p w:rsidR="007A066F" w:rsidRPr="001C76D7" w:rsidRDefault="007A066F" w:rsidP="007A066F">
            <w:pPr>
              <w:spacing w:after="19"/>
              <w:ind w:left="58"/>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 </w:t>
            </w:r>
          </w:p>
          <w:p w:rsidR="007A066F" w:rsidRPr="001C76D7" w:rsidRDefault="007A066F" w:rsidP="007A066F">
            <w:pPr>
              <w:ind w:left="5"/>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п/п </w:t>
            </w:r>
          </w:p>
        </w:tc>
        <w:tc>
          <w:tcPr>
            <w:tcW w:w="6070" w:type="dxa"/>
            <w:gridSpan w:val="2"/>
          </w:tcPr>
          <w:p w:rsidR="007A066F" w:rsidRPr="001C76D7" w:rsidRDefault="007A066F" w:rsidP="007A066F">
            <w:pPr>
              <w:ind w:right="59"/>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Мероприятия  </w:t>
            </w:r>
          </w:p>
        </w:tc>
        <w:tc>
          <w:tcPr>
            <w:tcW w:w="2907" w:type="dxa"/>
            <w:gridSpan w:val="2"/>
          </w:tcPr>
          <w:p w:rsidR="007A066F" w:rsidRPr="001C76D7" w:rsidRDefault="007A066F" w:rsidP="007A066F">
            <w:pPr>
              <w:ind w:right="55"/>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исполнители </w:t>
            </w:r>
          </w:p>
        </w:tc>
        <w:tc>
          <w:tcPr>
            <w:tcW w:w="2247" w:type="dxa"/>
            <w:gridSpan w:val="2"/>
          </w:tcPr>
          <w:p w:rsidR="007A066F" w:rsidRPr="001C76D7" w:rsidRDefault="007A066F" w:rsidP="007A066F">
            <w:pPr>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Исполнение, вид документа</w:t>
            </w:r>
          </w:p>
        </w:tc>
        <w:tc>
          <w:tcPr>
            <w:tcW w:w="2403" w:type="dxa"/>
          </w:tcPr>
          <w:p w:rsidR="007A066F" w:rsidRPr="001C76D7" w:rsidRDefault="007A066F" w:rsidP="007A066F">
            <w:pPr>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Сроки выполнения </w:t>
            </w:r>
          </w:p>
          <w:p w:rsidR="007A066F" w:rsidRPr="001C76D7" w:rsidRDefault="007A066F" w:rsidP="007A066F">
            <w:pPr>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основных мероприятий </w:t>
            </w:r>
          </w:p>
        </w:tc>
      </w:tr>
      <w:tr w:rsidR="008C6002" w:rsidRPr="001C76D7" w:rsidTr="008C6002">
        <w:trPr>
          <w:trHeight w:val="286"/>
        </w:trPr>
        <w:tc>
          <w:tcPr>
            <w:tcW w:w="832" w:type="dxa"/>
            <w:gridSpan w:val="2"/>
          </w:tcPr>
          <w:p w:rsidR="007A066F" w:rsidRPr="001C76D7" w:rsidRDefault="007A066F" w:rsidP="007A066F">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1 </w:t>
            </w:r>
          </w:p>
        </w:tc>
        <w:tc>
          <w:tcPr>
            <w:tcW w:w="6070" w:type="dxa"/>
            <w:gridSpan w:val="2"/>
          </w:tcPr>
          <w:p w:rsidR="007A066F" w:rsidRPr="001C76D7" w:rsidRDefault="007A066F" w:rsidP="007A066F">
            <w:pPr>
              <w:ind w:right="55"/>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2 </w:t>
            </w:r>
          </w:p>
        </w:tc>
        <w:tc>
          <w:tcPr>
            <w:tcW w:w="2907" w:type="dxa"/>
            <w:gridSpan w:val="2"/>
          </w:tcPr>
          <w:p w:rsidR="007A066F" w:rsidRPr="001C76D7" w:rsidRDefault="007A066F" w:rsidP="007A066F">
            <w:pPr>
              <w:ind w:right="56"/>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3 </w:t>
            </w:r>
          </w:p>
        </w:tc>
        <w:tc>
          <w:tcPr>
            <w:tcW w:w="2247" w:type="dxa"/>
            <w:gridSpan w:val="2"/>
          </w:tcPr>
          <w:p w:rsidR="007A066F" w:rsidRPr="001C76D7" w:rsidRDefault="007A066F" w:rsidP="007A066F">
            <w:pP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4 </w:t>
            </w:r>
          </w:p>
        </w:tc>
        <w:tc>
          <w:tcPr>
            <w:tcW w:w="2403" w:type="dxa"/>
          </w:tcPr>
          <w:p w:rsidR="007A066F" w:rsidRPr="001C76D7" w:rsidRDefault="007A066F" w:rsidP="007A066F">
            <w:pPr>
              <w:ind w:right="56"/>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5 </w:t>
            </w:r>
          </w:p>
        </w:tc>
      </w:tr>
      <w:tr w:rsidR="007A066F" w:rsidRPr="001C76D7" w:rsidTr="008C6002">
        <w:trPr>
          <w:trHeight w:val="770"/>
        </w:trPr>
        <w:tc>
          <w:tcPr>
            <w:tcW w:w="14459" w:type="dxa"/>
            <w:gridSpan w:val="9"/>
          </w:tcPr>
          <w:p w:rsidR="007A066F" w:rsidRPr="001C76D7" w:rsidRDefault="007A066F" w:rsidP="007A066F">
            <w:pPr>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Цели: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 </w:t>
            </w:r>
          </w:p>
          <w:p w:rsidR="007A066F" w:rsidRPr="001C76D7" w:rsidRDefault="007A066F" w:rsidP="007A066F">
            <w:pPr>
              <w:ind w:right="41"/>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 </w:t>
            </w:r>
          </w:p>
        </w:tc>
      </w:tr>
      <w:tr w:rsidR="007A066F" w:rsidRPr="001C76D7" w:rsidTr="00E519A6">
        <w:trPr>
          <w:trHeight w:val="419"/>
        </w:trPr>
        <w:tc>
          <w:tcPr>
            <w:tcW w:w="14459" w:type="dxa"/>
            <w:gridSpan w:val="9"/>
          </w:tcPr>
          <w:p w:rsidR="007A066F" w:rsidRPr="001C76D7" w:rsidRDefault="007A066F" w:rsidP="007A066F">
            <w:pPr>
              <w:ind w:left="806" w:right="713" w:hanging="148"/>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 </w:t>
            </w:r>
          </w:p>
          <w:p w:rsidR="007A066F" w:rsidRPr="001C76D7" w:rsidRDefault="007A066F" w:rsidP="007A066F">
            <w:pPr>
              <w:ind w:right="30"/>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 </w:t>
            </w:r>
          </w:p>
        </w:tc>
      </w:tr>
      <w:tr w:rsidR="00DE759A" w:rsidRPr="001C76D7" w:rsidTr="008C6002">
        <w:trPr>
          <w:trHeight w:val="912"/>
        </w:trPr>
        <w:tc>
          <w:tcPr>
            <w:tcW w:w="804" w:type="dxa"/>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1.1 </w:t>
            </w:r>
          </w:p>
        </w:tc>
        <w:tc>
          <w:tcPr>
            <w:tcW w:w="6070" w:type="dxa"/>
            <w:gridSpan w:val="2"/>
          </w:tcPr>
          <w:p w:rsidR="00DE759A" w:rsidRPr="001C76D7" w:rsidRDefault="00DE759A" w:rsidP="00DE759A">
            <w:pPr>
              <w:ind w:left="2" w:right="60"/>
              <w:jc w:val="both"/>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Разработка нормативных правовых актов и внесение изменений в нормативные правовые акты МР «Дербентский район» о противодействии коррупции, муниципальные нормативные правовые акты во исполнение федерального и республиканского законодательства и на основе обобщения практики применения действующих антикоррупционных норм в Республике Дагестан </w:t>
            </w:r>
          </w:p>
        </w:tc>
        <w:tc>
          <w:tcPr>
            <w:tcW w:w="2898" w:type="dxa"/>
            <w:gridSpan w:val="2"/>
          </w:tcPr>
          <w:p w:rsidR="00DE759A" w:rsidRPr="001C76D7" w:rsidRDefault="00DE759A" w:rsidP="00DE759A">
            <w:pPr>
              <w:ind w:left="2" w:right="46"/>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Собрание депутатов, администрация МР, Юридический отдел администрации МР, помощник главы МР по вопросам противодействия коррупции (далее помощник Главы) </w:t>
            </w:r>
          </w:p>
          <w:p w:rsidR="00DE759A" w:rsidRPr="001C76D7" w:rsidRDefault="00DE759A" w:rsidP="00DE759A">
            <w:pPr>
              <w:ind w:left="714"/>
              <w:jc w:val="center"/>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 </w:t>
            </w:r>
          </w:p>
        </w:tc>
        <w:tc>
          <w:tcPr>
            <w:tcW w:w="2267" w:type="dxa"/>
            <w:gridSpan w:val="2"/>
          </w:tcPr>
          <w:p w:rsidR="00DE759A" w:rsidRPr="001C76D7" w:rsidRDefault="00DE759A" w:rsidP="00DE759A">
            <w:pPr>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Отчет </w:t>
            </w:r>
          </w:p>
        </w:tc>
        <w:tc>
          <w:tcPr>
            <w:tcW w:w="2420" w:type="dxa"/>
            <w:gridSpan w:val="2"/>
          </w:tcPr>
          <w:p w:rsidR="00DE759A" w:rsidRPr="001C76D7" w:rsidRDefault="00DE759A" w:rsidP="00991503">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202</w:t>
            </w:r>
            <w:r w:rsidR="00991503">
              <w:rPr>
                <w:rFonts w:ascii="Times New Roman" w:eastAsia="Times New Roman" w:hAnsi="Times New Roman" w:cs="Times New Roman"/>
                <w:color w:val="000000"/>
                <w:sz w:val="24"/>
                <w:szCs w:val="24"/>
              </w:rPr>
              <w:t>4</w:t>
            </w:r>
            <w:r w:rsidRPr="001C76D7">
              <w:rPr>
                <w:rFonts w:ascii="Times New Roman" w:eastAsia="Times New Roman" w:hAnsi="Times New Roman" w:cs="Times New Roman"/>
                <w:color w:val="000000"/>
                <w:sz w:val="24"/>
                <w:szCs w:val="24"/>
              </w:rPr>
              <w:t xml:space="preserve"> гг. </w:t>
            </w:r>
          </w:p>
        </w:tc>
      </w:tr>
      <w:tr w:rsidR="00DE759A" w:rsidRPr="001C76D7" w:rsidTr="008C6002">
        <w:trPr>
          <w:trHeight w:val="912"/>
        </w:trPr>
        <w:tc>
          <w:tcPr>
            <w:tcW w:w="804" w:type="dxa"/>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1.2 </w:t>
            </w:r>
          </w:p>
        </w:tc>
        <w:tc>
          <w:tcPr>
            <w:tcW w:w="6070" w:type="dxa"/>
            <w:gridSpan w:val="2"/>
          </w:tcPr>
          <w:p w:rsidR="00DE759A" w:rsidRPr="001C76D7" w:rsidRDefault="00DE759A" w:rsidP="00DE759A">
            <w:pPr>
              <w:ind w:left="2" w:right="59"/>
              <w:jc w:val="both"/>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Ежегодное использование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влечет за собой обязанность представлять </w:t>
            </w:r>
            <w:r w:rsidRPr="001C76D7">
              <w:rPr>
                <w:rFonts w:ascii="Times New Roman" w:eastAsia="Times New Roman" w:hAnsi="Times New Roman" w:cs="Times New Roman"/>
                <w:color w:val="000000"/>
                <w:sz w:val="24"/>
                <w:szCs w:val="24"/>
              </w:rPr>
              <w:lastRenderedPageBreak/>
              <w:t xml:space="preserve">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2898" w:type="dxa"/>
            <w:gridSpan w:val="2"/>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lastRenderedPageBreak/>
              <w:t xml:space="preserve">Аппарат администрации МР  </w:t>
            </w:r>
          </w:p>
        </w:tc>
        <w:tc>
          <w:tcPr>
            <w:tcW w:w="2267" w:type="dxa"/>
            <w:gridSpan w:val="2"/>
          </w:tcPr>
          <w:p w:rsidR="00DE759A" w:rsidRPr="001C76D7" w:rsidRDefault="00DE759A" w:rsidP="00DE759A">
            <w:pPr>
              <w:ind w:left="6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Отчет </w:t>
            </w:r>
          </w:p>
        </w:tc>
        <w:tc>
          <w:tcPr>
            <w:tcW w:w="2420" w:type="dxa"/>
            <w:gridSpan w:val="2"/>
          </w:tcPr>
          <w:p w:rsidR="00DE759A" w:rsidRPr="001C76D7" w:rsidRDefault="00DE759A" w:rsidP="00DE759A">
            <w:pPr>
              <w:tabs>
                <w:tab w:val="center" w:pos="359"/>
                <w:tab w:val="right" w:pos="1260"/>
              </w:tabs>
              <w:spacing w:after="24"/>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с 1 января </w:t>
            </w:r>
          </w:p>
          <w:p w:rsidR="00DE759A" w:rsidRPr="001C76D7" w:rsidRDefault="00DE759A" w:rsidP="00991503">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202</w:t>
            </w:r>
            <w:r w:rsidR="00991503">
              <w:rPr>
                <w:rFonts w:ascii="Times New Roman" w:eastAsia="Times New Roman" w:hAnsi="Times New Roman" w:cs="Times New Roman"/>
                <w:color w:val="000000"/>
                <w:sz w:val="24"/>
                <w:szCs w:val="24"/>
              </w:rPr>
              <w:t>4</w:t>
            </w:r>
            <w:r w:rsidRPr="001C76D7">
              <w:rPr>
                <w:rFonts w:ascii="Times New Roman" w:eastAsia="Times New Roman" w:hAnsi="Times New Roman" w:cs="Times New Roman"/>
                <w:color w:val="000000"/>
                <w:sz w:val="24"/>
                <w:szCs w:val="24"/>
              </w:rPr>
              <w:t xml:space="preserve"> г</w:t>
            </w:r>
            <w:r w:rsidR="00B045A6" w:rsidRPr="001C76D7">
              <w:rPr>
                <w:rFonts w:ascii="Times New Roman" w:eastAsia="Times New Roman" w:hAnsi="Times New Roman" w:cs="Times New Roman"/>
                <w:color w:val="000000"/>
                <w:sz w:val="24"/>
                <w:szCs w:val="24"/>
              </w:rPr>
              <w:t>.</w:t>
            </w:r>
            <w:r w:rsidRPr="001C76D7">
              <w:rPr>
                <w:rFonts w:ascii="Times New Roman" w:eastAsia="Times New Roman" w:hAnsi="Times New Roman" w:cs="Times New Roman"/>
                <w:color w:val="000000"/>
                <w:sz w:val="24"/>
                <w:szCs w:val="24"/>
              </w:rPr>
              <w:t xml:space="preserve"> </w:t>
            </w:r>
          </w:p>
        </w:tc>
      </w:tr>
      <w:tr w:rsidR="00DE759A" w:rsidRPr="001C76D7" w:rsidTr="008C6002">
        <w:trPr>
          <w:trHeight w:val="912"/>
        </w:trPr>
        <w:tc>
          <w:tcPr>
            <w:tcW w:w="804" w:type="dxa"/>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lastRenderedPageBreak/>
              <w:t xml:space="preserve">1.3 </w:t>
            </w:r>
          </w:p>
        </w:tc>
        <w:tc>
          <w:tcPr>
            <w:tcW w:w="6070" w:type="dxa"/>
            <w:gridSpan w:val="2"/>
          </w:tcPr>
          <w:p w:rsidR="00DE759A" w:rsidRPr="001C76D7" w:rsidRDefault="00DE759A" w:rsidP="00DE759A">
            <w:pPr>
              <w:spacing w:after="88"/>
              <w:ind w:left="2" w:right="58"/>
              <w:jc w:val="both"/>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муниципальными служащими и руководителями муниципальных учреждений, организаций и предприятий. </w:t>
            </w:r>
          </w:p>
          <w:p w:rsidR="00DE759A" w:rsidRPr="001C76D7" w:rsidRDefault="00DE759A" w:rsidP="00DE759A">
            <w:pPr>
              <w:tabs>
                <w:tab w:val="center" w:pos="2135"/>
                <w:tab w:val="center" w:pos="3326"/>
                <w:tab w:val="center" w:pos="4304"/>
                <w:tab w:val="center" w:pos="4776"/>
                <w:tab w:val="right" w:pos="6225"/>
              </w:tabs>
              <w:spacing w:after="28"/>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Информирование органов </w:t>
            </w:r>
            <w:r w:rsidRPr="001C76D7">
              <w:rPr>
                <w:rFonts w:ascii="Times New Roman" w:eastAsia="Times New Roman" w:hAnsi="Times New Roman" w:cs="Times New Roman"/>
                <w:color w:val="000000"/>
                <w:sz w:val="24"/>
                <w:szCs w:val="24"/>
              </w:rPr>
              <w:tab/>
              <w:t xml:space="preserve">прокуратуры РД о нарушениях </w:t>
            </w:r>
          </w:p>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законодательства РФ, выявленных в ходе проверок </w:t>
            </w:r>
          </w:p>
        </w:tc>
        <w:tc>
          <w:tcPr>
            <w:tcW w:w="2898" w:type="dxa"/>
            <w:gridSpan w:val="2"/>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Администрация МР, помощник Главы </w:t>
            </w:r>
          </w:p>
        </w:tc>
        <w:tc>
          <w:tcPr>
            <w:tcW w:w="2267" w:type="dxa"/>
            <w:gridSpan w:val="2"/>
          </w:tcPr>
          <w:p w:rsidR="00DE759A" w:rsidRPr="001C76D7" w:rsidRDefault="00DE759A" w:rsidP="00DE759A">
            <w:pPr>
              <w:ind w:left="6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Отчет </w:t>
            </w:r>
          </w:p>
        </w:tc>
        <w:tc>
          <w:tcPr>
            <w:tcW w:w="2420" w:type="dxa"/>
            <w:gridSpan w:val="2"/>
          </w:tcPr>
          <w:p w:rsidR="00DE759A" w:rsidRPr="001C76D7" w:rsidRDefault="00DE759A" w:rsidP="00991503">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202</w:t>
            </w:r>
            <w:r w:rsidR="00991503">
              <w:rPr>
                <w:rFonts w:ascii="Times New Roman" w:eastAsia="Times New Roman" w:hAnsi="Times New Roman" w:cs="Times New Roman"/>
                <w:color w:val="000000"/>
                <w:sz w:val="24"/>
                <w:szCs w:val="24"/>
              </w:rPr>
              <w:t>4</w:t>
            </w:r>
            <w:r w:rsidRPr="001C76D7">
              <w:rPr>
                <w:rFonts w:ascii="Times New Roman" w:eastAsia="Times New Roman" w:hAnsi="Times New Roman" w:cs="Times New Roman"/>
                <w:color w:val="000000"/>
                <w:sz w:val="24"/>
                <w:szCs w:val="24"/>
              </w:rPr>
              <w:t xml:space="preserve"> г. </w:t>
            </w:r>
          </w:p>
        </w:tc>
      </w:tr>
      <w:tr w:rsidR="00DE759A" w:rsidRPr="001C76D7" w:rsidTr="008C6002">
        <w:trPr>
          <w:trHeight w:val="912"/>
        </w:trPr>
        <w:tc>
          <w:tcPr>
            <w:tcW w:w="804" w:type="dxa"/>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b/>
                <w:color w:val="000000"/>
                <w:sz w:val="24"/>
                <w:szCs w:val="24"/>
              </w:rPr>
              <w:t xml:space="preserve">1.4 </w:t>
            </w:r>
          </w:p>
        </w:tc>
        <w:tc>
          <w:tcPr>
            <w:tcW w:w="6070" w:type="dxa"/>
            <w:gridSpan w:val="2"/>
          </w:tcPr>
          <w:p w:rsidR="00634AE0" w:rsidRPr="001C76D7" w:rsidRDefault="00DE759A" w:rsidP="00634AE0">
            <w:pPr>
              <w:ind w:left="2" w:right="62"/>
              <w:jc w:val="both"/>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Проведение проверок соблюдения муниципальными служащими ограничений и запретов, предусмотренных законодательством о муниципальной службе, в том числе на предмет участия в </w:t>
            </w:r>
            <w:r w:rsidR="00634AE0" w:rsidRPr="001C76D7">
              <w:rPr>
                <w:rFonts w:ascii="Times New Roman" w:eastAsia="Times New Roman" w:hAnsi="Times New Roman" w:cs="Times New Roman"/>
                <w:color w:val="000000"/>
                <w:sz w:val="24"/>
                <w:szCs w:val="24"/>
              </w:rPr>
              <w:t xml:space="preserve">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w:t>
            </w:r>
          </w:p>
          <w:p w:rsidR="00DE759A" w:rsidRPr="001C76D7" w:rsidRDefault="00634AE0" w:rsidP="00634AE0">
            <w:pPr>
              <w:ind w:left="2" w:right="62"/>
              <w:jc w:val="both"/>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менее одного раза в год)</w:t>
            </w:r>
          </w:p>
        </w:tc>
        <w:tc>
          <w:tcPr>
            <w:tcW w:w="2898" w:type="dxa"/>
            <w:gridSpan w:val="2"/>
          </w:tcPr>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Администрация МР </w:t>
            </w:r>
          </w:p>
          <w:p w:rsidR="00DE759A" w:rsidRPr="001C76D7" w:rsidRDefault="00DE759A" w:rsidP="00DE759A">
            <w:pPr>
              <w:ind w:left="2"/>
              <w:rPr>
                <w:rFonts w:ascii="Times New Roman" w:eastAsia="Times New Roman" w:hAnsi="Times New Roman" w:cs="Times New Roman"/>
                <w:color w:val="000000"/>
                <w:sz w:val="24"/>
                <w:szCs w:val="24"/>
              </w:rPr>
            </w:pPr>
          </w:p>
          <w:p w:rsidR="00DE759A" w:rsidRPr="001C76D7" w:rsidRDefault="00DE759A" w:rsidP="00DE759A">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помощник Главы администрации МР «Дербентский район»</w:t>
            </w:r>
          </w:p>
        </w:tc>
        <w:tc>
          <w:tcPr>
            <w:tcW w:w="2267" w:type="dxa"/>
            <w:gridSpan w:val="2"/>
          </w:tcPr>
          <w:p w:rsidR="00DE759A" w:rsidRPr="001C76D7" w:rsidRDefault="00DE759A" w:rsidP="00DE759A">
            <w:pPr>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 xml:space="preserve">Отчет </w:t>
            </w:r>
          </w:p>
        </w:tc>
        <w:tc>
          <w:tcPr>
            <w:tcW w:w="2420" w:type="dxa"/>
            <w:gridSpan w:val="2"/>
          </w:tcPr>
          <w:p w:rsidR="00DE759A" w:rsidRPr="001C76D7" w:rsidRDefault="00DE759A" w:rsidP="00991503">
            <w:pPr>
              <w:ind w:left="2"/>
              <w:rPr>
                <w:rFonts w:ascii="Times New Roman" w:eastAsia="Times New Roman" w:hAnsi="Times New Roman" w:cs="Times New Roman"/>
                <w:color w:val="000000"/>
                <w:sz w:val="24"/>
                <w:szCs w:val="24"/>
              </w:rPr>
            </w:pPr>
            <w:r w:rsidRPr="001C76D7">
              <w:rPr>
                <w:rFonts w:ascii="Times New Roman" w:eastAsia="Times New Roman" w:hAnsi="Times New Roman" w:cs="Times New Roman"/>
                <w:color w:val="000000"/>
                <w:sz w:val="24"/>
                <w:szCs w:val="24"/>
              </w:rPr>
              <w:t>202</w:t>
            </w:r>
            <w:r w:rsidR="00991503">
              <w:rPr>
                <w:rFonts w:ascii="Times New Roman" w:eastAsia="Times New Roman" w:hAnsi="Times New Roman" w:cs="Times New Roman"/>
                <w:color w:val="000000"/>
                <w:sz w:val="24"/>
                <w:szCs w:val="24"/>
              </w:rPr>
              <w:t>4</w:t>
            </w:r>
            <w:r w:rsidRPr="001C76D7">
              <w:rPr>
                <w:rFonts w:ascii="Times New Roman" w:eastAsia="Times New Roman" w:hAnsi="Times New Roman" w:cs="Times New Roman"/>
                <w:color w:val="000000"/>
                <w:sz w:val="24"/>
                <w:szCs w:val="24"/>
              </w:rPr>
              <w:t xml:space="preserve"> 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t>1.5</w:t>
            </w:r>
          </w:p>
        </w:tc>
        <w:tc>
          <w:tcPr>
            <w:tcW w:w="6070" w:type="dxa"/>
            <w:gridSpan w:val="2"/>
            <w:tcMar>
              <w:left w:w="227" w:type="dxa"/>
            </w:tcMar>
          </w:tcPr>
          <w:p w:rsidR="00454CD0" w:rsidRPr="001C76D7" w:rsidRDefault="00454CD0" w:rsidP="00454CD0">
            <w:pPr>
              <w:ind w:left="-142" w:right="56"/>
              <w:rPr>
                <w:rFonts w:ascii="Times New Roman" w:hAnsi="Times New Roman" w:cs="Times New Roman"/>
                <w:sz w:val="24"/>
                <w:szCs w:val="24"/>
              </w:rPr>
            </w:pPr>
            <w:r w:rsidRPr="001C76D7">
              <w:rPr>
                <w:rFonts w:ascii="Times New Roman" w:hAnsi="Times New Roman" w:cs="Times New Roman"/>
                <w:sz w:val="24"/>
                <w:szCs w:val="24"/>
              </w:rPr>
              <w:t xml:space="preserve">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lastRenderedPageBreak/>
              <w:t xml:space="preserve">1.6 </w:t>
            </w:r>
          </w:p>
        </w:tc>
        <w:tc>
          <w:tcPr>
            <w:tcW w:w="6070" w:type="dxa"/>
            <w:gridSpan w:val="2"/>
            <w:tcMar>
              <w:left w:w="227" w:type="dxa"/>
            </w:tcMar>
          </w:tcPr>
          <w:p w:rsidR="00454CD0" w:rsidRPr="001C76D7" w:rsidRDefault="00454CD0" w:rsidP="00454CD0">
            <w:pPr>
              <w:ind w:left="-142" w:right="54"/>
              <w:rPr>
                <w:rFonts w:ascii="Times New Roman" w:hAnsi="Times New Roman" w:cs="Times New Roman"/>
                <w:sz w:val="24"/>
                <w:szCs w:val="24"/>
              </w:rPr>
            </w:pPr>
            <w:r w:rsidRPr="001C76D7">
              <w:rPr>
                <w:rFonts w:ascii="Times New Roman" w:hAnsi="Times New Roman" w:cs="Times New Roman"/>
                <w:sz w:val="24"/>
                <w:szCs w:val="24"/>
              </w:rPr>
              <w:t xml:space="preserve">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 </w:t>
            </w:r>
          </w:p>
        </w:tc>
      </w:tr>
      <w:tr w:rsidR="00454CD0" w:rsidRPr="001C76D7" w:rsidTr="008C6002">
        <w:trPr>
          <w:trHeight w:val="912"/>
        </w:trPr>
        <w:tc>
          <w:tcPr>
            <w:tcW w:w="804" w:type="dxa"/>
            <w:tcMar>
              <w:left w:w="113" w:type="dxa"/>
            </w:tcMar>
          </w:tcPr>
          <w:p w:rsidR="00454CD0" w:rsidRPr="001C76D7" w:rsidRDefault="00454CD0" w:rsidP="00454CD0">
            <w:pPr>
              <w:rPr>
                <w:rFonts w:ascii="Times New Roman" w:hAnsi="Times New Roman" w:cs="Times New Roman"/>
                <w:sz w:val="24"/>
                <w:szCs w:val="24"/>
              </w:rPr>
            </w:pPr>
            <w:r w:rsidRPr="001C76D7">
              <w:rPr>
                <w:rFonts w:ascii="Times New Roman" w:hAnsi="Times New Roman" w:cs="Times New Roman"/>
                <w:b/>
                <w:sz w:val="24"/>
                <w:szCs w:val="24"/>
              </w:rPr>
              <w:t xml:space="preserve">1.7 </w:t>
            </w:r>
          </w:p>
        </w:tc>
        <w:tc>
          <w:tcPr>
            <w:tcW w:w="6070" w:type="dxa"/>
            <w:gridSpan w:val="2"/>
            <w:tcMar>
              <w:left w:w="227" w:type="dxa"/>
            </w:tcMar>
          </w:tcPr>
          <w:p w:rsidR="00454CD0" w:rsidRPr="001C76D7" w:rsidRDefault="00454CD0" w:rsidP="00454CD0">
            <w:pPr>
              <w:ind w:left="-142" w:right="59"/>
              <w:rPr>
                <w:rFonts w:ascii="Times New Roman" w:hAnsi="Times New Roman" w:cs="Times New Roman"/>
                <w:sz w:val="24"/>
                <w:szCs w:val="24"/>
              </w:rPr>
            </w:pPr>
            <w:r w:rsidRPr="001C76D7">
              <w:rPr>
                <w:rFonts w:ascii="Times New Roman" w:hAnsi="Times New Roman" w:cs="Times New Roman"/>
                <w:sz w:val="24"/>
                <w:szCs w:val="24"/>
              </w:rPr>
              <w:t xml:space="preserve">Систематическое 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в МР «Дербентский район», замещение которых связано с коррупционными рисками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B045A6"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w:t>
            </w:r>
            <w:r w:rsidR="00454CD0" w:rsidRPr="001C76D7">
              <w:rPr>
                <w:rFonts w:ascii="Times New Roman" w:hAnsi="Times New Roman" w:cs="Times New Roman"/>
                <w:sz w:val="24"/>
                <w:szCs w:val="24"/>
              </w:rPr>
              <w:t xml:space="preserve">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t xml:space="preserve">1.8 </w:t>
            </w:r>
          </w:p>
        </w:tc>
        <w:tc>
          <w:tcPr>
            <w:tcW w:w="6070" w:type="dxa"/>
            <w:gridSpan w:val="2"/>
            <w:tcMar>
              <w:left w:w="227" w:type="dxa"/>
            </w:tcMar>
          </w:tcPr>
          <w:p w:rsidR="00454CD0" w:rsidRPr="001C76D7" w:rsidRDefault="00454CD0" w:rsidP="00454CD0">
            <w:pPr>
              <w:spacing w:after="51"/>
              <w:ind w:left="-142" w:right="58"/>
              <w:rPr>
                <w:rFonts w:ascii="Times New Roman" w:hAnsi="Times New Roman" w:cs="Times New Roman"/>
                <w:sz w:val="24"/>
                <w:szCs w:val="24"/>
              </w:rPr>
            </w:pPr>
            <w:r w:rsidRPr="001C76D7">
              <w:rPr>
                <w:rFonts w:ascii="Times New Roman" w:hAnsi="Times New Roman" w:cs="Times New Roman"/>
                <w:sz w:val="24"/>
                <w:szCs w:val="24"/>
              </w:rPr>
              <w:t xml:space="preserve">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  </w:t>
            </w:r>
          </w:p>
          <w:p w:rsidR="00454CD0" w:rsidRPr="001C76D7" w:rsidRDefault="00454CD0" w:rsidP="00454CD0">
            <w:pPr>
              <w:spacing w:after="52"/>
              <w:ind w:left="-142" w:right="54" w:firstLine="720"/>
              <w:rPr>
                <w:rFonts w:ascii="Times New Roman" w:hAnsi="Times New Roman" w:cs="Times New Roman"/>
                <w:sz w:val="24"/>
                <w:szCs w:val="24"/>
              </w:rPr>
            </w:pPr>
            <w:r w:rsidRPr="001C76D7">
              <w:rPr>
                <w:rFonts w:ascii="Times New Roman" w:hAnsi="Times New Roman" w:cs="Times New Roman"/>
                <w:sz w:val="24"/>
                <w:szCs w:val="24"/>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  </w:t>
            </w:r>
          </w:p>
          <w:p w:rsidR="00454CD0" w:rsidRPr="001C76D7" w:rsidRDefault="00454CD0" w:rsidP="00454CD0">
            <w:pPr>
              <w:ind w:left="-142" w:right="54" w:firstLine="720"/>
              <w:rPr>
                <w:rFonts w:ascii="Times New Roman" w:hAnsi="Times New Roman" w:cs="Times New Roman"/>
                <w:sz w:val="24"/>
                <w:szCs w:val="24"/>
              </w:rPr>
            </w:pPr>
            <w:r w:rsidRPr="001C76D7">
              <w:rPr>
                <w:rFonts w:ascii="Times New Roman" w:hAnsi="Times New Roman" w:cs="Times New Roman"/>
                <w:sz w:val="24"/>
                <w:szCs w:val="24"/>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w:t>
            </w:r>
            <w:r w:rsidRPr="001C76D7">
              <w:rPr>
                <w:rFonts w:ascii="Times New Roman" w:hAnsi="Times New Roman" w:cs="Times New Roman"/>
                <w:sz w:val="24"/>
                <w:szCs w:val="24"/>
              </w:rPr>
              <w:lastRenderedPageBreak/>
              <w:t xml:space="preserve">(административного) управления данной организацией входили в должностные (служебные) обязанности государственного или муниципального служащего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lastRenderedPageBreak/>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B045A6" w:rsidP="00991503">
            <w:pPr>
              <w:spacing w:after="5"/>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lastRenderedPageBreak/>
              <w:t xml:space="preserve">1.9 </w:t>
            </w:r>
          </w:p>
        </w:tc>
        <w:tc>
          <w:tcPr>
            <w:tcW w:w="6070" w:type="dxa"/>
            <w:gridSpan w:val="2"/>
            <w:tcMar>
              <w:left w:w="227" w:type="dxa"/>
            </w:tcMar>
          </w:tcPr>
          <w:p w:rsidR="00454CD0" w:rsidRPr="001C76D7" w:rsidRDefault="00454CD0" w:rsidP="00454CD0">
            <w:pPr>
              <w:spacing w:after="23"/>
              <w:ind w:left="-142"/>
              <w:rPr>
                <w:rFonts w:ascii="Times New Roman" w:hAnsi="Times New Roman" w:cs="Times New Roman"/>
                <w:sz w:val="24"/>
                <w:szCs w:val="24"/>
              </w:rPr>
            </w:pPr>
            <w:r w:rsidRPr="001C76D7">
              <w:rPr>
                <w:rFonts w:ascii="Times New Roman" w:hAnsi="Times New Roman" w:cs="Times New Roman"/>
                <w:sz w:val="24"/>
                <w:szCs w:val="24"/>
              </w:rPr>
              <w:t>Утверждение и последующее исполнение годовых планов работ комисси</w:t>
            </w:r>
            <w:r w:rsidR="00B045A6" w:rsidRPr="001C76D7">
              <w:rPr>
                <w:rFonts w:ascii="Times New Roman" w:hAnsi="Times New Roman" w:cs="Times New Roman"/>
                <w:sz w:val="24"/>
                <w:szCs w:val="24"/>
              </w:rPr>
              <w:t>и</w:t>
            </w:r>
            <w:r w:rsidRPr="001C76D7">
              <w:rPr>
                <w:rFonts w:ascii="Times New Roman" w:hAnsi="Times New Roman" w:cs="Times New Roman"/>
                <w:sz w:val="24"/>
                <w:szCs w:val="24"/>
              </w:rPr>
              <w:t xml:space="preserve"> по противодействию коррупции МР «Дербентский район»</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t xml:space="preserve">1.10 </w:t>
            </w:r>
          </w:p>
        </w:tc>
        <w:tc>
          <w:tcPr>
            <w:tcW w:w="6070" w:type="dxa"/>
            <w:gridSpan w:val="2"/>
            <w:tcMar>
              <w:left w:w="227" w:type="dxa"/>
            </w:tcMar>
          </w:tcPr>
          <w:p w:rsidR="00454CD0" w:rsidRPr="001C76D7" w:rsidRDefault="00454CD0" w:rsidP="00454CD0">
            <w:pPr>
              <w:ind w:left="-142" w:right="57"/>
              <w:rPr>
                <w:rFonts w:ascii="Times New Roman" w:hAnsi="Times New Roman" w:cs="Times New Roman"/>
                <w:sz w:val="24"/>
                <w:szCs w:val="24"/>
              </w:rPr>
            </w:pPr>
            <w:r w:rsidRPr="001C76D7">
              <w:rPr>
                <w:rFonts w:ascii="Times New Roman" w:hAnsi="Times New Roman" w:cs="Times New Roman"/>
                <w:sz w:val="24"/>
                <w:szCs w:val="24"/>
              </w:rPr>
              <w:t xml:space="preserve">Обеспечение открытости деятельности комиссии  по противодействию коррупции МР, в том числе путем вовлечения в ее деятельность представителей Общественной палаты, представителей научного и экспертного сообщества, а также лиц аккредитованных МЮ РФ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а также других субъектов общественного контроля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t xml:space="preserve">1.11 </w:t>
            </w:r>
          </w:p>
        </w:tc>
        <w:tc>
          <w:tcPr>
            <w:tcW w:w="6070" w:type="dxa"/>
            <w:gridSpan w:val="2"/>
            <w:tcMar>
              <w:left w:w="227" w:type="dxa"/>
            </w:tcMar>
          </w:tcPr>
          <w:p w:rsidR="00454CD0" w:rsidRPr="001C76D7" w:rsidRDefault="00454CD0" w:rsidP="00454CD0">
            <w:pPr>
              <w:ind w:left="-142" w:right="52"/>
              <w:rPr>
                <w:rFonts w:ascii="Times New Roman" w:hAnsi="Times New Roman" w:cs="Times New Roman"/>
                <w:sz w:val="24"/>
                <w:szCs w:val="24"/>
              </w:rPr>
            </w:pPr>
            <w:r w:rsidRPr="001C76D7">
              <w:rPr>
                <w:rFonts w:ascii="Times New Roman" w:hAnsi="Times New Roman" w:cs="Times New Roman"/>
                <w:sz w:val="24"/>
                <w:szCs w:val="24"/>
              </w:rPr>
              <w:t xml:space="preserve">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 </w:t>
            </w:r>
          </w:p>
        </w:tc>
        <w:tc>
          <w:tcPr>
            <w:tcW w:w="2898" w:type="dxa"/>
            <w:gridSpan w:val="2"/>
            <w:tcMar>
              <w:left w:w="227" w:type="dxa"/>
            </w:tcMar>
          </w:tcPr>
          <w:p w:rsidR="00454CD0" w:rsidRPr="001C76D7" w:rsidRDefault="00454CD0" w:rsidP="00454CD0">
            <w:pPr>
              <w:ind w:left="-142" w:right="1"/>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председатель комиссии,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t xml:space="preserve">1.12 </w:t>
            </w:r>
          </w:p>
        </w:tc>
        <w:tc>
          <w:tcPr>
            <w:tcW w:w="6070" w:type="dxa"/>
            <w:gridSpan w:val="2"/>
            <w:tcMar>
              <w:left w:w="227" w:type="dxa"/>
            </w:tcMar>
          </w:tcPr>
          <w:p w:rsidR="00454CD0" w:rsidRPr="001C76D7" w:rsidRDefault="00454CD0" w:rsidP="00454CD0">
            <w:pPr>
              <w:ind w:left="-142" w:right="55"/>
              <w:rPr>
                <w:rFonts w:ascii="Times New Roman" w:hAnsi="Times New Roman" w:cs="Times New Roman"/>
                <w:sz w:val="24"/>
                <w:szCs w:val="24"/>
              </w:rPr>
            </w:pPr>
            <w:r w:rsidRPr="001C76D7">
              <w:rPr>
                <w:rFonts w:ascii="Times New Roman" w:hAnsi="Times New Roman" w:cs="Times New Roman"/>
                <w:sz w:val="24"/>
                <w:szCs w:val="24"/>
              </w:rPr>
              <w:t xml:space="preserve">Обеспечение рассмотрения на Комиссии по противодействию коррупции МР  «Дербентский район» вопроса о состоянии работы по выявлению случаев несоблюдения лицами, замещающими должности муниципальной службы в МР «Дербентский район, требований о предотвращении и урегулировании конфликта интересов и мерах по ее совершенствованию </w:t>
            </w:r>
          </w:p>
        </w:tc>
        <w:tc>
          <w:tcPr>
            <w:tcW w:w="2898" w:type="dxa"/>
            <w:gridSpan w:val="2"/>
            <w:tcMar>
              <w:left w:w="227" w:type="dxa"/>
            </w:tcMar>
          </w:tcPr>
          <w:p w:rsidR="00454CD0" w:rsidRPr="001C76D7" w:rsidRDefault="00454CD0" w:rsidP="00454CD0">
            <w:pPr>
              <w:spacing w:after="19"/>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помощник Главы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t xml:space="preserve">1.13 </w:t>
            </w:r>
          </w:p>
        </w:tc>
        <w:tc>
          <w:tcPr>
            <w:tcW w:w="6070" w:type="dxa"/>
            <w:gridSpan w:val="2"/>
            <w:tcMar>
              <w:left w:w="227" w:type="dxa"/>
            </w:tcMar>
          </w:tcPr>
          <w:p w:rsidR="00454CD0" w:rsidRPr="001C76D7" w:rsidRDefault="00454CD0" w:rsidP="00454CD0">
            <w:pPr>
              <w:ind w:left="-48" w:hanging="94"/>
              <w:rPr>
                <w:rFonts w:ascii="Times New Roman" w:hAnsi="Times New Roman" w:cs="Times New Roman"/>
                <w:sz w:val="24"/>
                <w:szCs w:val="24"/>
              </w:rPr>
            </w:pPr>
            <w:r w:rsidRPr="001C76D7">
              <w:rPr>
                <w:rFonts w:ascii="Times New Roman" w:hAnsi="Times New Roman" w:cs="Times New Roman"/>
                <w:sz w:val="24"/>
                <w:szCs w:val="24"/>
              </w:rPr>
              <w:t xml:space="preserve">Размещение в соответствии с законодательством на сайте МР «Дербентский район» сведений о доходах, расходах, имуществе и обязательствах имущественного характера государственных гражданских, муниципальных </w:t>
            </w:r>
            <w:r w:rsidRPr="001C76D7">
              <w:rPr>
                <w:rFonts w:ascii="Times New Roman" w:hAnsi="Times New Roman" w:cs="Times New Roman"/>
                <w:sz w:val="24"/>
                <w:szCs w:val="24"/>
              </w:rPr>
              <w:lastRenderedPageBreak/>
              <w:t>служащих согласно правилам, установленным законодательством</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lastRenderedPageBreak/>
              <w:t>Администрация МР, помощник Главы, отдел кадров</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454CD0"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54CD0" w:rsidRPr="001C76D7" w:rsidTr="008C6002">
        <w:trPr>
          <w:trHeight w:val="912"/>
        </w:trPr>
        <w:tc>
          <w:tcPr>
            <w:tcW w:w="804" w:type="dxa"/>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b/>
                <w:sz w:val="24"/>
                <w:szCs w:val="24"/>
              </w:rPr>
              <w:lastRenderedPageBreak/>
              <w:t>1.</w:t>
            </w:r>
            <w:r w:rsidR="00987FA2" w:rsidRPr="001C76D7">
              <w:rPr>
                <w:rFonts w:ascii="Times New Roman" w:hAnsi="Times New Roman" w:cs="Times New Roman"/>
                <w:b/>
                <w:sz w:val="24"/>
                <w:szCs w:val="24"/>
              </w:rPr>
              <w:t>1</w:t>
            </w:r>
            <w:r w:rsidRPr="001C76D7">
              <w:rPr>
                <w:rFonts w:ascii="Times New Roman" w:hAnsi="Times New Roman" w:cs="Times New Roman"/>
                <w:b/>
                <w:sz w:val="24"/>
                <w:szCs w:val="24"/>
              </w:rPr>
              <w:t xml:space="preserve">8 </w:t>
            </w:r>
          </w:p>
        </w:tc>
        <w:tc>
          <w:tcPr>
            <w:tcW w:w="6070" w:type="dxa"/>
            <w:gridSpan w:val="2"/>
            <w:tcMar>
              <w:left w:w="227" w:type="dxa"/>
            </w:tcMar>
          </w:tcPr>
          <w:p w:rsidR="00454CD0" w:rsidRPr="001C76D7" w:rsidRDefault="00454CD0" w:rsidP="00454CD0">
            <w:pPr>
              <w:spacing w:after="51"/>
              <w:ind w:left="-142" w:right="58"/>
              <w:rPr>
                <w:rFonts w:ascii="Times New Roman" w:hAnsi="Times New Roman" w:cs="Times New Roman"/>
                <w:sz w:val="24"/>
                <w:szCs w:val="24"/>
              </w:rPr>
            </w:pPr>
            <w:r w:rsidRPr="001C76D7">
              <w:rPr>
                <w:rFonts w:ascii="Times New Roman" w:hAnsi="Times New Roman" w:cs="Times New Roman"/>
                <w:sz w:val="24"/>
                <w:szCs w:val="24"/>
              </w:rPr>
              <w:t xml:space="preserve">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  </w:t>
            </w:r>
          </w:p>
          <w:p w:rsidR="00454CD0" w:rsidRPr="001C76D7" w:rsidRDefault="00454CD0" w:rsidP="00454CD0">
            <w:pPr>
              <w:spacing w:after="52"/>
              <w:ind w:left="-142" w:right="54" w:firstLine="720"/>
              <w:rPr>
                <w:rFonts w:ascii="Times New Roman" w:hAnsi="Times New Roman" w:cs="Times New Roman"/>
                <w:sz w:val="24"/>
                <w:szCs w:val="24"/>
              </w:rPr>
            </w:pPr>
            <w:r w:rsidRPr="001C76D7">
              <w:rPr>
                <w:rFonts w:ascii="Times New Roman" w:hAnsi="Times New Roman" w:cs="Times New Roman"/>
                <w:sz w:val="24"/>
                <w:szCs w:val="24"/>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  </w:t>
            </w:r>
          </w:p>
          <w:p w:rsidR="00454CD0" w:rsidRPr="001C76D7" w:rsidRDefault="00454CD0" w:rsidP="00454CD0">
            <w:pPr>
              <w:ind w:left="-142" w:right="54" w:firstLine="720"/>
              <w:rPr>
                <w:rFonts w:ascii="Times New Roman" w:hAnsi="Times New Roman" w:cs="Times New Roman"/>
                <w:sz w:val="24"/>
                <w:szCs w:val="24"/>
              </w:rPr>
            </w:pPr>
            <w:r w:rsidRPr="001C76D7">
              <w:rPr>
                <w:rFonts w:ascii="Times New Roman" w:hAnsi="Times New Roman" w:cs="Times New Roman"/>
                <w:sz w:val="24"/>
                <w:szCs w:val="24"/>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w:t>
            </w:r>
          </w:p>
        </w:tc>
        <w:tc>
          <w:tcPr>
            <w:tcW w:w="2898"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помощник Главы </w:t>
            </w:r>
          </w:p>
        </w:tc>
        <w:tc>
          <w:tcPr>
            <w:tcW w:w="2267" w:type="dxa"/>
            <w:gridSpan w:val="2"/>
            <w:tcMar>
              <w:left w:w="227" w:type="dxa"/>
            </w:tcMar>
          </w:tcPr>
          <w:p w:rsidR="00454CD0" w:rsidRPr="001C76D7" w:rsidRDefault="00454CD0" w:rsidP="00454CD0">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54CD0" w:rsidRPr="001C76D7" w:rsidRDefault="00B045A6" w:rsidP="00991503">
            <w:pPr>
              <w:spacing w:after="5"/>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w:t>
            </w:r>
          </w:p>
        </w:tc>
      </w:tr>
      <w:tr w:rsidR="00DE46E8" w:rsidRPr="001C76D7" w:rsidTr="008C6002">
        <w:trPr>
          <w:trHeight w:val="912"/>
        </w:trPr>
        <w:tc>
          <w:tcPr>
            <w:tcW w:w="14459" w:type="dxa"/>
            <w:gridSpan w:val="9"/>
            <w:tcMar>
              <w:left w:w="227" w:type="dxa"/>
            </w:tcMar>
          </w:tcPr>
          <w:p w:rsidR="00DE46E8" w:rsidRPr="001C76D7" w:rsidRDefault="00DE46E8" w:rsidP="00DE46E8">
            <w:pPr>
              <w:spacing w:after="15"/>
              <w:ind w:left="-142"/>
              <w:jc w:val="center"/>
              <w:rPr>
                <w:rFonts w:ascii="Times New Roman" w:hAnsi="Times New Roman" w:cs="Times New Roman"/>
                <w:b/>
                <w:sz w:val="24"/>
                <w:szCs w:val="24"/>
              </w:rPr>
            </w:pPr>
            <w:r w:rsidRPr="001C76D7">
              <w:rPr>
                <w:rFonts w:ascii="Times New Roman" w:hAnsi="Times New Roman" w:cs="Times New Roman"/>
                <w:b/>
                <w:sz w:val="24"/>
                <w:szCs w:val="24"/>
              </w:rPr>
              <w:t>Задача 2.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lastRenderedPageBreak/>
              <w:t xml:space="preserve">2.1 </w:t>
            </w:r>
          </w:p>
        </w:tc>
        <w:tc>
          <w:tcPr>
            <w:tcW w:w="6070" w:type="dxa"/>
            <w:gridSpan w:val="2"/>
            <w:tcMar>
              <w:left w:w="227" w:type="dxa"/>
            </w:tcMar>
          </w:tcPr>
          <w:p w:rsidR="00495979" w:rsidRPr="001C76D7" w:rsidRDefault="00495979" w:rsidP="00495979">
            <w:pPr>
              <w:ind w:left="-142" w:right="54"/>
              <w:rPr>
                <w:rFonts w:ascii="Times New Roman" w:hAnsi="Times New Roman" w:cs="Times New Roman"/>
                <w:sz w:val="24"/>
                <w:szCs w:val="24"/>
              </w:rPr>
            </w:pPr>
            <w:r w:rsidRPr="001C76D7">
              <w:rPr>
                <w:rFonts w:ascii="Times New Roman" w:hAnsi="Times New Roman" w:cs="Times New Roman"/>
                <w:sz w:val="24"/>
                <w:szCs w:val="24"/>
              </w:rPr>
              <w:t xml:space="preserve">Организация и проведение семинаров, направленных на повышение квалификации муниципальных служащих, а также представителей общественной палаты и иных лиц, принимающих участие в противодействии коррупции </w:t>
            </w:r>
          </w:p>
        </w:tc>
        <w:tc>
          <w:tcPr>
            <w:tcW w:w="2898"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95979" w:rsidRPr="001C76D7" w:rsidTr="008C6002">
        <w:trPr>
          <w:trHeight w:val="912"/>
        </w:trPr>
        <w:tc>
          <w:tcPr>
            <w:tcW w:w="804" w:type="dxa"/>
            <w:tcMar>
              <w:left w:w="227" w:type="dxa"/>
            </w:tcMar>
          </w:tcPr>
          <w:p w:rsidR="00495979" w:rsidRPr="001C76D7" w:rsidRDefault="00495979" w:rsidP="00495979">
            <w:pPr>
              <w:ind w:left="-105" w:right="-13950"/>
              <w:rPr>
                <w:rFonts w:ascii="Times New Roman" w:hAnsi="Times New Roman" w:cs="Times New Roman"/>
                <w:sz w:val="24"/>
                <w:szCs w:val="24"/>
              </w:rPr>
            </w:pPr>
            <w:r w:rsidRPr="001C76D7">
              <w:rPr>
                <w:rFonts w:ascii="Times New Roman" w:hAnsi="Times New Roman" w:cs="Times New Roman"/>
                <w:b/>
                <w:sz w:val="24"/>
                <w:szCs w:val="24"/>
              </w:rPr>
              <w:t xml:space="preserve">2.2 </w:t>
            </w:r>
          </w:p>
        </w:tc>
        <w:tc>
          <w:tcPr>
            <w:tcW w:w="6070" w:type="dxa"/>
            <w:gridSpan w:val="2"/>
            <w:tcMar>
              <w:left w:w="227" w:type="dxa"/>
            </w:tcMar>
          </w:tcPr>
          <w:p w:rsidR="00495979" w:rsidRPr="001C76D7" w:rsidRDefault="00495979" w:rsidP="00495979">
            <w:pPr>
              <w:ind w:left="-142" w:right="57"/>
              <w:rPr>
                <w:rFonts w:ascii="Times New Roman" w:hAnsi="Times New Roman" w:cs="Times New Roman"/>
                <w:sz w:val="24"/>
                <w:szCs w:val="24"/>
              </w:rPr>
            </w:pPr>
            <w:r w:rsidRPr="001C76D7">
              <w:rPr>
                <w:rFonts w:ascii="Times New Roman" w:hAnsi="Times New Roman" w:cs="Times New Roman"/>
                <w:sz w:val="24"/>
                <w:szCs w:val="24"/>
              </w:rPr>
              <w:t xml:space="preserve">Проведение курсов повышения квалификации государственных гражданских, муниципальных служащих с включением в образовательные программы дисциплин по антикоррупционной тематике </w:t>
            </w:r>
          </w:p>
        </w:tc>
        <w:tc>
          <w:tcPr>
            <w:tcW w:w="2898"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t xml:space="preserve">2.3 </w:t>
            </w:r>
          </w:p>
        </w:tc>
        <w:tc>
          <w:tcPr>
            <w:tcW w:w="6070" w:type="dxa"/>
            <w:gridSpan w:val="2"/>
            <w:tcMar>
              <w:left w:w="227" w:type="dxa"/>
            </w:tcMar>
          </w:tcPr>
          <w:p w:rsidR="00495979" w:rsidRPr="001C76D7" w:rsidRDefault="00495979" w:rsidP="00495979">
            <w:pPr>
              <w:ind w:left="-142" w:right="58"/>
              <w:rPr>
                <w:rFonts w:ascii="Times New Roman" w:hAnsi="Times New Roman" w:cs="Times New Roman"/>
                <w:sz w:val="24"/>
                <w:szCs w:val="24"/>
              </w:rPr>
            </w:pPr>
            <w:r w:rsidRPr="001C76D7">
              <w:rPr>
                <w:rFonts w:ascii="Times New Roman" w:hAnsi="Times New Roman" w:cs="Times New Roman"/>
                <w:sz w:val="24"/>
                <w:szCs w:val="24"/>
              </w:rPr>
              <w:t xml:space="preserve">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 </w:t>
            </w:r>
          </w:p>
        </w:tc>
        <w:tc>
          <w:tcPr>
            <w:tcW w:w="2898"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Постоянно  </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t xml:space="preserve">2.4 </w:t>
            </w:r>
          </w:p>
        </w:tc>
        <w:tc>
          <w:tcPr>
            <w:tcW w:w="6070"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Опубликование в газете «Дербентские известия» материалов по тематике «Правовое просвещение в области противодействия коррупции» </w:t>
            </w:r>
          </w:p>
        </w:tc>
        <w:tc>
          <w:tcPr>
            <w:tcW w:w="2898" w:type="dxa"/>
            <w:gridSpan w:val="2"/>
            <w:tcMar>
              <w:left w:w="227" w:type="dxa"/>
            </w:tcMar>
          </w:tcPr>
          <w:p w:rsidR="00495979" w:rsidRPr="001C76D7" w:rsidRDefault="00495979" w:rsidP="00495979">
            <w:pPr>
              <w:spacing w:after="18"/>
              <w:ind w:left="-142"/>
              <w:rPr>
                <w:rFonts w:ascii="Times New Roman" w:hAnsi="Times New Roman" w:cs="Times New Roman"/>
                <w:sz w:val="24"/>
                <w:szCs w:val="24"/>
              </w:rPr>
            </w:pPr>
            <w:r w:rsidRPr="001C76D7">
              <w:rPr>
                <w:rFonts w:ascii="Times New Roman" w:hAnsi="Times New Roman" w:cs="Times New Roman"/>
                <w:sz w:val="24"/>
                <w:szCs w:val="24"/>
              </w:rPr>
              <w:t xml:space="preserve">Газета «Дербентские известия»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t xml:space="preserve">2.5 </w:t>
            </w:r>
          </w:p>
        </w:tc>
        <w:tc>
          <w:tcPr>
            <w:tcW w:w="6070" w:type="dxa"/>
            <w:gridSpan w:val="2"/>
            <w:tcMar>
              <w:left w:w="227" w:type="dxa"/>
            </w:tcMar>
          </w:tcPr>
          <w:p w:rsidR="00495979" w:rsidRPr="001C76D7" w:rsidRDefault="00495979" w:rsidP="00495979">
            <w:pPr>
              <w:ind w:left="-142" w:right="53"/>
              <w:rPr>
                <w:rFonts w:ascii="Times New Roman" w:hAnsi="Times New Roman" w:cs="Times New Roman"/>
                <w:sz w:val="24"/>
                <w:szCs w:val="24"/>
              </w:rPr>
            </w:pPr>
            <w:r w:rsidRPr="001C76D7">
              <w:rPr>
                <w:rFonts w:ascii="Times New Roman" w:hAnsi="Times New Roman" w:cs="Times New Roman"/>
                <w:sz w:val="24"/>
                <w:szCs w:val="24"/>
              </w:rPr>
              <w:t xml:space="preserve">Заключение соглашений с созданным на базе ГАОУ ВО «Дагестанский государственный университет народного хозяйства» научно-методическим центром по вопросам противодействия коррупции </w:t>
            </w:r>
          </w:p>
        </w:tc>
        <w:tc>
          <w:tcPr>
            <w:tcW w:w="2898"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t xml:space="preserve">2.6 </w:t>
            </w:r>
          </w:p>
        </w:tc>
        <w:tc>
          <w:tcPr>
            <w:tcW w:w="6070" w:type="dxa"/>
            <w:gridSpan w:val="2"/>
            <w:tcMar>
              <w:left w:w="227" w:type="dxa"/>
            </w:tcMar>
          </w:tcPr>
          <w:p w:rsidR="00495979" w:rsidRPr="001C76D7" w:rsidRDefault="00495979" w:rsidP="00B045A6">
            <w:pPr>
              <w:ind w:left="-142" w:right="54"/>
              <w:rPr>
                <w:rFonts w:ascii="Times New Roman" w:hAnsi="Times New Roman" w:cs="Times New Roman"/>
                <w:sz w:val="24"/>
                <w:szCs w:val="24"/>
              </w:rPr>
            </w:pPr>
            <w:r w:rsidRPr="001C76D7">
              <w:rPr>
                <w:rFonts w:ascii="Times New Roman" w:hAnsi="Times New Roman" w:cs="Times New Roman"/>
                <w:sz w:val="24"/>
                <w:szCs w:val="24"/>
              </w:rPr>
              <w:t xml:space="preserve">Проведение </w:t>
            </w:r>
            <w:r w:rsidR="00B045A6" w:rsidRPr="001C76D7">
              <w:rPr>
                <w:rFonts w:ascii="Times New Roman" w:hAnsi="Times New Roman" w:cs="Times New Roman"/>
                <w:sz w:val="24"/>
                <w:szCs w:val="24"/>
              </w:rPr>
              <w:t>мероприятий антикоррупционной направленности в учебных заведениях Дербентского района</w:t>
            </w:r>
            <w:r w:rsidRPr="001C76D7">
              <w:rPr>
                <w:rFonts w:ascii="Times New Roman" w:hAnsi="Times New Roman" w:cs="Times New Roman"/>
                <w:sz w:val="24"/>
                <w:szCs w:val="24"/>
              </w:rPr>
              <w:t xml:space="preserve"> </w:t>
            </w:r>
          </w:p>
        </w:tc>
        <w:tc>
          <w:tcPr>
            <w:tcW w:w="2898" w:type="dxa"/>
            <w:gridSpan w:val="2"/>
            <w:tcMar>
              <w:left w:w="227" w:type="dxa"/>
            </w:tcMar>
          </w:tcPr>
          <w:p w:rsidR="00495979" w:rsidRPr="001C76D7" w:rsidRDefault="00495979" w:rsidP="00495979">
            <w:pPr>
              <w:spacing w:after="19"/>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Отдел образования, физической культуры и спорта администрации МР,  </w:t>
            </w:r>
          </w:p>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МКУ ГМЦ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t xml:space="preserve">2.7 </w:t>
            </w:r>
          </w:p>
        </w:tc>
        <w:tc>
          <w:tcPr>
            <w:tcW w:w="6070" w:type="dxa"/>
            <w:gridSpan w:val="2"/>
            <w:tcMar>
              <w:left w:w="227" w:type="dxa"/>
            </w:tcMar>
          </w:tcPr>
          <w:p w:rsidR="00495979" w:rsidRPr="001C76D7" w:rsidRDefault="00495979" w:rsidP="00495979">
            <w:pPr>
              <w:ind w:left="-142" w:right="53"/>
              <w:rPr>
                <w:rFonts w:ascii="Times New Roman" w:hAnsi="Times New Roman" w:cs="Times New Roman"/>
                <w:sz w:val="24"/>
                <w:szCs w:val="24"/>
              </w:rPr>
            </w:pPr>
            <w:r w:rsidRPr="001C76D7">
              <w:rPr>
                <w:rFonts w:ascii="Times New Roman" w:hAnsi="Times New Roman" w:cs="Times New Roman"/>
                <w:sz w:val="24"/>
                <w:szCs w:val="24"/>
              </w:rPr>
              <w:t xml:space="preserve">Осуществление комплекса организационных и разъяснительных мер по соблюдению муниципальными служащими в МР « Дербентский район» ограничений, запретов, в том числе ограничений, касающихся дарения и получения подарков, с привлечением к данной работе Общественного совета, общественных объединений, участвующих в противодействии коррупции, и других институтов гражданского общества </w:t>
            </w:r>
          </w:p>
        </w:tc>
        <w:tc>
          <w:tcPr>
            <w:tcW w:w="2898"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991503">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495979" w:rsidRPr="001C76D7" w:rsidTr="008C6002">
        <w:trPr>
          <w:trHeight w:val="912"/>
        </w:trPr>
        <w:tc>
          <w:tcPr>
            <w:tcW w:w="804" w:type="dxa"/>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b/>
                <w:sz w:val="24"/>
                <w:szCs w:val="24"/>
              </w:rPr>
              <w:lastRenderedPageBreak/>
              <w:t xml:space="preserve">2.8 </w:t>
            </w:r>
          </w:p>
        </w:tc>
        <w:tc>
          <w:tcPr>
            <w:tcW w:w="6070" w:type="dxa"/>
            <w:gridSpan w:val="2"/>
            <w:tcMar>
              <w:left w:w="227" w:type="dxa"/>
            </w:tcMar>
          </w:tcPr>
          <w:p w:rsidR="00495979" w:rsidRPr="001C76D7" w:rsidRDefault="00495979" w:rsidP="00495979">
            <w:pPr>
              <w:ind w:left="-142" w:right="52"/>
              <w:rPr>
                <w:rFonts w:ascii="Times New Roman" w:hAnsi="Times New Roman" w:cs="Times New Roman"/>
                <w:sz w:val="24"/>
                <w:szCs w:val="24"/>
              </w:rPr>
            </w:pPr>
            <w:r w:rsidRPr="001C76D7">
              <w:rPr>
                <w:rFonts w:ascii="Times New Roman" w:hAnsi="Times New Roman" w:cs="Times New Roman"/>
                <w:sz w:val="24"/>
                <w:szCs w:val="24"/>
              </w:rPr>
              <w:t xml:space="preserve">Проведение семинаров-совещаний для представителей Общественной палаты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 </w:t>
            </w:r>
          </w:p>
        </w:tc>
        <w:tc>
          <w:tcPr>
            <w:tcW w:w="2898"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Общественная палата МР «Дербентский район» </w:t>
            </w:r>
          </w:p>
        </w:tc>
        <w:tc>
          <w:tcPr>
            <w:tcW w:w="2267"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495979" w:rsidRPr="001C76D7" w:rsidRDefault="00495979" w:rsidP="00495979">
            <w:pPr>
              <w:ind w:left="-14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B045A6"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p w:rsidR="00495979" w:rsidRPr="001C76D7" w:rsidRDefault="00495979" w:rsidP="00495979">
            <w:pPr>
              <w:ind w:left="-142"/>
              <w:rPr>
                <w:rFonts w:ascii="Times New Roman" w:hAnsi="Times New Roman" w:cs="Times New Roman"/>
                <w:sz w:val="24"/>
                <w:szCs w:val="24"/>
              </w:rPr>
            </w:pPr>
          </w:p>
        </w:tc>
      </w:tr>
      <w:tr w:rsidR="00FC287A" w:rsidRPr="001C76D7" w:rsidTr="008C6002">
        <w:trPr>
          <w:trHeight w:val="912"/>
        </w:trPr>
        <w:tc>
          <w:tcPr>
            <w:tcW w:w="14459" w:type="dxa"/>
            <w:gridSpan w:val="9"/>
            <w:tcMar>
              <w:left w:w="227" w:type="dxa"/>
            </w:tcMar>
          </w:tcPr>
          <w:p w:rsidR="00FC287A" w:rsidRPr="001C76D7" w:rsidRDefault="00FC287A" w:rsidP="00FC287A">
            <w:pPr>
              <w:ind w:left="-142"/>
              <w:jc w:val="center"/>
              <w:rPr>
                <w:rFonts w:ascii="Times New Roman" w:hAnsi="Times New Roman" w:cs="Times New Roman"/>
                <w:b/>
                <w:sz w:val="24"/>
                <w:szCs w:val="24"/>
              </w:rPr>
            </w:pPr>
            <w:r w:rsidRPr="001C76D7">
              <w:rPr>
                <w:rFonts w:ascii="Times New Roman" w:hAnsi="Times New Roman" w:cs="Times New Roman"/>
                <w:b/>
                <w:sz w:val="24"/>
                <w:szCs w:val="24"/>
              </w:rPr>
              <w:t>Задача 3. Обеспечение открытости, доступности для населения деятельности  муниципальных органов, укрепление их связи с гражданским обществом,  стимулирование антикоррупционной активности общественности</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t xml:space="preserve">3.1 </w:t>
            </w:r>
          </w:p>
        </w:tc>
        <w:tc>
          <w:tcPr>
            <w:tcW w:w="6070" w:type="dxa"/>
            <w:gridSpan w:val="2"/>
            <w:tcMar>
              <w:left w:w="227" w:type="dxa"/>
            </w:tcMar>
          </w:tcPr>
          <w:p w:rsidR="00FC287A" w:rsidRPr="001C76D7" w:rsidRDefault="00FC287A" w:rsidP="00FC287A">
            <w:pPr>
              <w:ind w:left="34" w:right="99"/>
              <w:rPr>
                <w:rFonts w:ascii="Times New Roman" w:hAnsi="Times New Roman" w:cs="Times New Roman"/>
                <w:sz w:val="24"/>
                <w:szCs w:val="24"/>
              </w:rPr>
            </w:pPr>
            <w:r w:rsidRPr="001C76D7">
              <w:rPr>
                <w:rFonts w:ascii="Times New Roman" w:hAnsi="Times New Roman" w:cs="Times New Roman"/>
                <w:sz w:val="24"/>
                <w:szCs w:val="24"/>
              </w:rPr>
              <w:t xml:space="preserve">Обеспечение соблюдения положений административных регламентов предоставления муниципальных услуг органами местного самоуправления в Республике Дагестан при предоставлении муниципальных услуг </w:t>
            </w:r>
          </w:p>
        </w:tc>
        <w:tc>
          <w:tcPr>
            <w:tcW w:w="2898"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991503">
            <w:pPr>
              <w:ind w:left="34" w:right="67"/>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t xml:space="preserve">3.2 </w:t>
            </w:r>
          </w:p>
        </w:tc>
        <w:tc>
          <w:tcPr>
            <w:tcW w:w="6070" w:type="dxa"/>
            <w:gridSpan w:val="2"/>
            <w:tcMar>
              <w:left w:w="227" w:type="dxa"/>
            </w:tcMar>
          </w:tcPr>
          <w:p w:rsidR="00FC287A" w:rsidRPr="001C76D7" w:rsidRDefault="00FC287A" w:rsidP="00FC287A">
            <w:pPr>
              <w:ind w:left="34" w:right="102"/>
              <w:rPr>
                <w:rFonts w:ascii="Times New Roman" w:hAnsi="Times New Roman" w:cs="Times New Roman"/>
                <w:sz w:val="24"/>
                <w:szCs w:val="24"/>
              </w:rPr>
            </w:pPr>
            <w:r w:rsidRPr="001C76D7">
              <w:rPr>
                <w:rFonts w:ascii="Times New Roman" w:hAnsi="Times New Roman" w:cs="Times New Roman"/>
                <w:sz w:val="24"/>
                <w:szCs w:val="24"/>
              </w:rPr>
              <w:t xml:space="preserve">Проведение мониторинга качества предоставления муниципальных услуг при использовании административных регламентов, в том числе путем опросов конечных потребителей услуг </w:t>
            </w:r>
          </w:p>
        </w:tc>
        <w:tc>
          <w:tcPr>
            <w:tcW w:w="2898"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Отдел экономики администрации МР </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991503">
            <w:pPr>
              <w:ind w:left="34" w:right="67"/>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t xml:space="preserve">3.3 </w:t>
            </w:r>
          </w:p>
        </w:tc>
        <w:tc>
          <w:tcPr>
            <w:tcW w:w="6070" w:type="dxa"/>
            <w:gridSpan w:val="2"/>
            <w:tcMar>
              <w:left w:w="227" w:type="dxa"/>
            </w:tcMar>
          </w:tcPr>
          <w:p w:rsidR="00FC287A" w:rsidRPr="001C76D7" w:rsidRDefault="00FC287A" w:rsidP="00FC287A">
            <w:pPr>
              <w:ind w:left="34" w:right="99"/>
              <w:rPr>
                <w:rFonts w:ascii="Times New Roman" w:hAnsi="Times New Roman" w:cs="Times New Roman"/>
                <w:sz w:val="24"/>
                <w:szCs w:val="24"/>
              </w:rPr>
            </w:pPr>
            <w:r w:rsidRPr="001C76D7">
              <w:rPr>
                <w:rFonts w:ascii="Times New Roman" w:hAnsi="Times New Roman" w:cs="Times New Roman"/>
                <w:sz w:val="24"/>
                <w:szCs w:val="24"/>
              </w:rPr>
              <w:t xml:space="preserve">Организация наполнения подраздела «Противодействие коррупции» официального сайта МР «Дербентский район» в соответствии  </w:t>
            </w:r>
            <w:hyperlink r:id="rId8">
              <w:r w:rsidRPr="001C76D7">
                <w:rPr>
                  <w:rFonts w:ascii="Times New Roman" w:hAnsi="Times New Roman" w:cs="Times New Roman"/>
                  <w:sz w:val="24"/>
                  <w:szCs w:val="24"/>
                </w:rPr>
                <w:t>требованиями,</w:t>
              </w:r>
            </w:hyperlink>
            <w:r w:rsidRPr="001C76D7">
              <w:rPr>
                <w:rFonts w:ascii="Times New Roman" w:hAnsi="Times New Roman" w:cs="Times New Roman"/>
                <w:sz w:val="24"/>
                <w:szCs w:val="24"/>
              </w:rPr>
              <w:t xml:space="preserve"> установленными приказом  </w:t>
            </w:r>
            <w:hyperlink r:id="rId9">
              <w:r w:rsidRPr="001C76D7">
                <w:rPr>
                  <w:rFonts w:ascii="Times New Roman" w:hAnsi="Times New Roman" w:cs="Times New Roman"/>
                  <w:b/>
                  <w:sz w:val="24"/>
                  <w:szCs w:val="24"/>
                </w:rPr>
                <w:t xml:space="preserve"> </w:t>
              </w:r>
            </w:hyperlink>
            <w:hyperlink r:id="rId10">
              <w:r w:rsidRPr="001C76D7">
                <w:rPr>
                  <w:rFonts w:ascii="Times New Roman" w:hAnsi="Times New Roman" w:cs="Times New Roman"/>
                  <w:b/>
                  <w:sz w:val="24"/>
                  <w:szCs w:val="24"/>
                </w:rPr>
                <w:t xml:space="preserve">Минтруда России от 7 </w:t>
              </w:r>
            </w:hyperlink>
            <w:hyperlink r:id="rId11">
              <w:r w:rsidRPr="001C76D7">
                <w:rPr>
                  <w:rFonts w:ascii="Times New Roman" w:hAnsi="Times New Roman" w:cs="Times New Roman"/>
                  <w:b/>
                  <w:sz w:val="24"/>
                  <w:szCs w:val="24"/>
                </w:rPr>
                <w:t>октября 2013 г. № 530н</w:t>
              </w:r>
            </w:hyperlink>
            <w:hyperlink r:id="rId12">
              <w:r w:rsidRPr="001C76D7">
                <w:rPr>
                  <w:rFonts w:ascii="Times New Roman" w:hAnsi="Times New Roman" w:cs="Times New Roman"/>
                  <w:sz w:val="24"/>
                  <w:szCs w:val="24"/>
                </w:rPr>
                <w:t xml:space="preserve"> </w:t>
              </w:r>
            </w:hyperlink>
            <w:r w:rsidRPr="001C76D7">
              <w:rPr>
                <w:rFonts w:ascii="Times New Roman" w:hAnsi="Times New Roman" w:cs="Times New Roman"/>
                <w:sz w:val="24"/>
                <w:szCs w:val="24"/>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w:t>
            </w:r>
            <w:r w:rsidRPr="001C76D7">
              <w:rPr>
                <w:rFonts w:ascii="Times New Roman" w:hAnsi="Times New Roman" w:cs="Times New Roman"/>
                <w:sz w:val="24"/>
                <w:szCs w:val="24"/>
              </w:rPr>
              <w:lastRenderedPageBreak/>
              <w:t xml:space="preserve">имуществе и обязательствах имущественного характера» </w:t>
            </w:r>
          </w:p>
        </w:tc>
        <w:tc>
          <w:tcPr>
            <w:tcW w:w="2898" w:type="dxa"/>
            <w:gridSpan w:val="2"/>
            <w:tcMar>
              <w:left w:w="227" w:type="dxa"/>
            </w:tcMar>
          </w:tcPr>
          <w:p w:rsidR="00FC287A" w:rsidRPr="001C76D7" w:rsidRDefault="00FC287A" w:rsidP="00FC287A">
            <w:pPr>
              <w:spacing w:after="41"/>
              <w:ind w:left="34"/>
              <w:rPr>
                <w:rFonts w:ascii="Times New Roman" w:hAnsi="Times New Roman" w:cs="Times New Roman"/>
                <w:sz w:val="24"/>
                <w:szCs w:val="24"/>
              </w:rPr>
            </w:pPr>
            <w:r w:rsidRPr="001C76D7">
              <w:rPr>
                <w:rFonts w:ascii="Times New Roman" w:hAnsi="Times New Roman" w:cs="Times New Roman"/>
                <w:sz w:val="24"/>
                <w:szCs w:val="24"/>
              </w:rPr>
              <w:lastRenderedPageBreak/>
              <w:t xml:space="preserve">Администрация МР, помощник Главы, </w:t>
            </w:r>
          </w:p>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Пресс-служба МР «Дербентский район» </w:t>
            </w:r>
          </w:p>
        </w:tc>
        <w:tc>
          <w:tcPr>
            <w:tcW w:w="2267" w:type="dxa"/>
            <w:gridSpan w:val="2"/>
            <w:tcMar>
              <w:left w:w="227" w:type="dxa"/>
            </w:tcMar>
          </w:tcPr>
          <w:p w:rsidR="00FC287A" w:rsidRPr="001C76D7" w:rsidRDefault="00FC287A" w:rsidP="00FC287A">
            <w:pPr>
              <w:ind w:left="31"/>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991503">
            <w:pPr>
              <w:ind w:left="34" w:right="67"/>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 xml:space="preserve"> 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lastRenderedPageBreak/>
              <w:t xml:space="preserve">3.4 </w:t>
            </w:r>
          </w:p>
        </w:tc>
        <w:tc>
          <w:tcPr>
            <w:tcW w:w="6070" w:type="dxa"/>
            <w:gridSpan w:val="2"/>
            <w:tcMar>
              <w:left w:w="227" w:type="dxa"/>
            </w:tcMar>
          </w:tcPr>
          <w:p w:rsidR="00FC287A" w:rsidRPr="001C76D7" w:rsidRDefault="00FC287A" w:rsidP="001C76D7">
            <w:pPr>
              <w:ind w:left="34" w:right="99"/>
              <w:rPr>
                <w:rFonts w:ascii="Times New Roman" w:hAnsi="Times New Roman" w:cs="Times New Roman"/>
                <w:sz w:val="24"/>
                <w:szCs w:val="24"/>
              </w:rPr>
            </w:pPr>
            <w:r w:rsidRPr="001C76D7">
              <w:rPr>
                <w:rFonts w:ascii="Times New Roman" w:hAnsi="Times New Roman" w:cs="Times New Roman"/>
                <w:sz w:val="24"/>
                <w:szCs w:val="24"/>
              </w:rPr>
              <w:t xml:space="preserve">Обеспечить рассмотрение отчета о выполнении плана (программы) противодействия коррупции на Комиссии по противодействии коррупции МР «Дербентский район» и размещение такого отчета в информационно-телекоммуникационной сети «Интернет» на официальном сайте МР « Дербентский район» в подразделе «Противодействие коррупции» </w:t>
            </w:r>
          </w:p>
        </w:tc>
        <w:tc>
          <w:tcPr>
            <w:tcW w:w="2898"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1C76D7">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Pr="001C76D7">
              <w:rPr>
                <w:rFonts w:ascii="Times New Roman" w:hAnsi="Times New Roman" w:cs="Times New Roman"/>
                <w:sz w:val="24"/>
                <w:szCs w:val="24"/>
              </w:rPr>
              <w:t>3</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t xml:space="preserve">3.5 </w:t>
            </w:r>
          </w:p>
        </w:tc>
        <w:tc>
          <w:tcPr>
            <w:tcW w:w="6070" w:type="dxa"/>
            <w:gridSpan w:val="2"/>
            <w:tcMar>
              <w:left w:w="227" w:type="dxa"/>
            </w:tcMar>
          </w:tcPr>
          <w:p w:rsidR="00FC287A" w:rsidRPr="001C76D7" w:rsidRDefault="00FC287A" w:rsidP="00FC287A">
            <w:pPr>
              <w:ind w:left="34" w:right="100"/>
              <w:rPr>
                <w:rFonts w:ascii="Times New Roman" w:hAnsi="Times New Roman" w:cs="Times New Roman"/>
                <w:sz w:val="24"/>
                <w:szCs w:val="24"/>
              </w:rPr>
            </w:pPr>
            <w:r w:rsidRPr="001C76D7">
              <w:rPr>
                <w:rFonts w:ascii="Times New Roman" w:hAnsi="Times New Roman" w:cs="Times New Roman"/>
                <w:sz w:val="24"/>
                <w:szCs w:val="24"/>
              </w:rPr>
              <w:t xml:space="preserve">Обеспечение функционирования в подведомственных организациях администрации МР « Дербентский район» «специализированных ящиков» 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 </w:t>
            </w:r>
          </w:p>
        </w:tc>
        <w:tc>
          <w:tcPr>
            <w:tcW w:w="2898"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руководители муниципальных учреждений и предприятий </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t xml:space="preserve">3.6 </w:t>
            </w:r>
          </w:p>
        </w:tc>
        <w:tc>
          <w:tcPr>
            <w:tcW w:w="6070" w:type="dxa"/>
            <w:gridSpan w:val="2"/>
            <w:tcMar>
              <w:left w:w="227" w:type="dxa"/>
            </w:tcMar>
          </w:tcPr>
          <w:p w:rsidR="00FC287A" w:rsidRPr="001C76D7" w:rsidRDefault="00FC287A" w:rsidP="001C76D7">
            <w:pPr>
              <w:ind w:left="34" w:right="99"/>
              <w:rPr>
                <w:rFonts w:ascii="Times New Roman" w:hAnsi="Times New Roman" w:cs="Times New Roman"/>
                <w:sz w:val="24"/>
                <w:szCs w:val="24"/>
              </w:rPr>
            </w:pPr>
            <w:r w:rsidRPr="001C76D7">
              <w:rPr>
                <w:rFonts w:ascii="Times New Roman" w:hAnsi="Times New Roman" w:cs="Times New Roman"/>
                <w:sz w:val="24"/>
                <w:szCs w:val="24"/>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МР «Дербентский район» </w:t>
            </w:r>
          </w:p>
        </w:tc>
        <w:tc>
          <w:tcPr>
            <w:tcW w:w="2898"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b/>
                <w:sz w:val="24"/>
                <w:szCs w:val="24"/>
              </w:rPr>
              <w:t xml:space="preserve">3.7 </w:t>
            </w:r>
          </w:p>
        </w:tc>
        <w:tc>
          <w:tcPr>
            <w:tcW w:w="6070" w:type="dxa"/>
            <w:gridSpan w:val="2"/>
            <w:tcMar>
              <w:left w:w="227" w:type="dxa"/>
            </w:tcMar>
          </w:tcPr>
          <w:p w:rsidR="00FC287A" w:rsidRPr="001C76D7" w:rsidRDefault="00FC287A" w:rsidP="001C76D7">
            <w:pPr>
              <w:ind w:left="34" w:right="99"/>
              <w:rPr>
                <w:rFonts w:ascii="Times New Roman" w:hAnsi="Times New Roman" w:cs="Times New Roman"/>
                <w:sz w:val="24"/>
                <w:szCs w:val="24"/>
              </w:rPr>
            </w:pPr>
            <w:r w:rsidRPr="001C76D7">
              <w:rPr>
                <w:rFonts w:ascii="Times New Roman" w:hAnsi="Times New Roman" w:cs="Times New Roman"/>
                <w:sz w:val="24"/>
                <w:szCs w:val="24"/>
              </w:rPr>
              <w:t xml:space="preserve">Доведение до СМИ информации о мерах, принимаемых администрацией МР  </w:t>
            </w:r>
            <w:r w:rsidR="001C76D7" w:rsidRPr="001C76D7">
              <w:rPr>
                <w:rFonts w:ascii="Times New Roman" w:hAnsi="Times New Roman" w:cs="Times New Roman"/>
                <w:sz w:val="24"/>
                <w:szCs w:val="24"/>
              </w:rPr>
              <w:t>«</w:t>
            </w:r>
            <w:r w:rsidRPr="001C76D7">
              <w:rPr>
                <w:rFonts w:ascii="Times New Roman" w:hAnsi="Times New Roman" w:cs="Times New Roman"/>
                <w:sz w:val="24"/>
                <w:szCs w:val="24"/>
              </w:rPr>
              <w:t xml:space="preserve">Дербентский район» по противодействию коррупции </w:t>
            </w:r>
          </w:p>
        </w:tc>
        <w:tc>
          <w:tcPr>
            <w:tcW w:w="2898" w:type="dxa"/>
            <w:gridSpan w:val="2"/>
            <w:tcMar>
              <w:left w:w="227" w:type="dxa"/>
            </w:tcMar>
          </w:tcPr>
          <w:p w:rsidR="00FC287A" w:rsidRPr="001C76D7" w:rsidRDefault="00FC287A" w:rsidP="00FC287A">
            <w:pPr>
              <w:spacing w:after="19"/>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Пресс-служба МР «Дербентский район»</w:t>
            </w:r>
          </w:p>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 </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Mar>
              <w:left w:w="227" w:type="dxa"/>
            </w:tcMar>
          </w:tcPr>
          <w:p w:rsidR="00FC287A" w:rsidRPr="001C76D7" w:rsidRDefault="00FC287A"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b/>
                <w:sz w:val="24"/>
                <w:szCs w:val="24"/>
              </w:rPr>
            </w:pPr>
            <w:r w:rsidRPr="001C76D7">
              <w:rPr>
                <w:rFonts w:ascii="Times New Roman" w:hAnsi="Times New Roman" w:cs="Times New Roman"/>
                <w:b/>
                <w:sz w:val="24"/>
                <w:szCs w:val="24"/>
              </w:rPr>
              <w:t>3.8</w:t>
            </w:r>
          </w:p>
        </w:tc>
        <w:tc>
          <w:tcPr>
            <w:tcW w:w="6070"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Организация на основе правовых актов с соответствующих решений взаимодействия МР «Дербентский район»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w:t>
            </w:r>
            <w:r w:rsidRPr="001C76D7">
              <w:rPr>
                <w:rFonts w:ascii="Times New Roman" w:hAnsi="Times New Roman" w:cs="Times New Roman"/>
                <w:sz w:val="24"/>
                <w:szCs w:val="24"/>
              </w:rPr>
              <w:lastRenderedPageBreak/>
              <w:t xml:space="preserve">кандидатов на должности или заслуживающей внимания при принятии кадрового решения, с последующим информированием о кадровом решении  </w:t>
            </w:r>
          </w:p>
        </w:tc>
        <w:tc>
          <w:tcPr>
            <w:tcW w:w="2898" w:type="dxa"/>
            <w:gridSpan w:val="2"/>
            <w:tcMar>
              <w:left w:w="227" w:type="dxa"/>
            </w:tcMar>
          </w:tcPr>
          <w:p w:rsidR="00FC287A" w:rsidRPr="001C76D7" w:rsidRDefault="00FC287A" w:rsidP="00FC287A">
            <w:pPr>
              <w:spacing w:after="19"/>
              <w:ind w:left="34"/>
              <w:rPr>
                <w:rFonts w:ascii="Times New Roman" w:hAnsi="Times New Roman" w:cs="Times New Roman"/>
                <w:sz w:val="24"/>
                <w:szCs w:val="24"/>
              </w:rPr>
            </w:pPr>
            <w:r w:rsidRPr="001C76D7">
              <w:rPr>
                <w:rFonts w:ascii="Times New Roman" w:hAnsi="Times New Roman" w:cs="Times New Roman"/>
                <w:sz w:val="24"/>
                <w:szCs w:val="24"/>
              </w:rPr>
              <w:lastRenderedPageBreak/>
              <w:t>Администрация МР, помощник главы</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отчет</w:t>
            </w:r>
          </w:p>
        </w:tc>
        <w:tc>
          <w:tcPr>
            <w:tcW w:w="2420" w:type="dxa"/>
            <w:gridSpan w:val="2"/>
            <w:tcMar>
              <w:left w:w="227" w:type="dxa"/>
            </w:tcMar>
          </w:tcPr>
          <w:p w:rsidR="00FC287A" w:rsidRPr="001C76D7" w:rsidRDefault="00FC287A"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г.</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b/>
                <w:sz w:val="24"/>
                <w:szCs w:val="24"/>
              </w:rPr>
            </w:pPr>
            <w:r w:rsidRPr="001C76D7">
              <w:rPr>
                <w:rFonts w:ascii="Times New Roman" w:hAnsi="Times New Roman" w:cs="Times New Roman"/>
                <w:b/>
                <w:sz w:val="24"/>
                <w:szCs w:val="24"/>
              </w:rPr>
              <w:lastRenderedPageBreak/>
              <w:t>3.9</w:t>
            </w:r>
          </w:p>
        </w:tc>
        <w:tc>
          <w:tcPr>
            <w:tcW w:w="6070" w:type="dxa"/>
            <w:gridSpan w:val="2"/>
            <w:tcMar>
              <w:left w:w="227" w:type="dxa"/>
            </w:tcMar>
          </w:tcPr>
          <w:p w:rsidR="00FC287A" w:rsidRPr="001C76D7" w:rsidRDefault="00FC287A" w:rsidP="00FC287A">
            <w:pPr>
              <w:ind w:left="34"/>
              <w:rPr>
                <w:rFonts w:ascii="Times New Roman" w:hAnsi="Times New Roman" w:cs="Times New Roman"/>
                <w:sz w:val="24"/>
                <w:szCs w:val="24"/>
              </w:rPr>
            </w:pPr>
            <w:r w:rsidRPr="001C76D7">
              <w:rPr>
                <w:rFonts w:ascii="Times New Roman" w:hAnsi="Times New Roman" w:cs="Times New Roman"/>
                <w:sz w:val="24"/>
                <w:szCs w:val="24"/>
              </w:rPr>
              <w:t xml:space="preserve">Проводить мониторинг участия лиц, замещающих муниципальные должности, должности муниципальной службы МР «Дербентский район», в управлении коммерческими и некоммерческими организациями.   </w:t>
            </w:r>
          </w:p>
        </w:tc>
        <w:tc>
          <w:tcPr>
            <w:tcW w:w="2898" w:type="dxa"/>
            <w:gridSpan w:val="2"/>
            <w:tcMar>
              <w:left w:w="227" w:type="dxa"/>
            </w:tcMar>
          </w:tcPr>
          <w:p w:rsidR="00FC287A" w:rsidRPr="001C76D7" w:rsidRDefault="00FC287A" w:rsidP="00FC287A">
            <w:pPr>
              <w:spacing w:after="19"/>
              <w:ind w:left="34"/>
              <w:rPr>
                <w:rFonts w:ascii="Times New Roman" w:hAnsi="Times New Roman" w:cs="Times New Roman"/>
                <w:sz w:val="24"/>
                <w:szCs w:val="24"/>
              </w:rPr>
            </w:pPr>
            <w:r w:rsidRPr="001C76D7">
              <w:rPr>
                <w:rFonts w:ascii="Times New Roman" w:hAnsi="Times New Roman" w:cs="Times New Roman"/>
                <w:sz w:val="24"/>
                <w:szCs w:val="24"/>
              </w:rPr>
              <w:t>Помощник главы</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доклад</w:t>
            </w:r>
          </w:p>
        </w:tc>
        <w:tc>
          <w:tcPr>
            <w:tcW w:w="2420" w:type="dxa"/>
            <w:gridSpan w:val="2"/>
            <w:tcMar>
              <w:left w:w="227" w:type="dxa"/>
            </w:tcMar>
          </w:tcPr>
          <w:p w:rsidR="00FC287A" w:rsidRPr="001C76D7" w:rsidRDefault="00FC287A"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г.</w:t>
            </w:r>
          </w:p>
        </w:tc>
      </w:tr>
      <w:tr w:rsidR="00FC287A" w:rsidRPr="001C76D7" w:rsidTr="008C6002">
        <w:trPr>
          <w:trHeight w:val="912"/>
        </w:trPr>
        <w:tc>
          <w:tcPr>
            <w:tcW w:w="804" w:type="dxa"/>
            <w:tcMar>
              <w:left w:w="227" w:type="dxa"/>
            </w:tcMar>
          </w:tcPr>
          <w:p w:rsidR="00FC287A" w:rsidRPr="001C76D7" w:rsidRDefault="00FC287A" w:rsidP="00FC287A">
            <w:pPr>
              <w:ind w:left="34"/>
              <w:rPr>
                <w:rFonts w:ascii="Times New Roman" w:hAnsi="Times New Roman" w:cs="Times New Roman"/>
                <w:b/>
                <w:sz w:val="24"/>
                <w:szCs w:val="24"/>
              </w:rPr>
            </w:pPr>
            <w:r w:rsidRPr="001C76D7">
              <w:rPr>
                <w:rFonts w:ascii="Times New Roman" w:hAnsi="Times New Roman" w:cs="Times New Roman"/>
                <w:b/>
                <w:sz w:val="24"/>
                <w:szCs w:val="24"/>
              </w:rPr>
              <w:t>3.10</w:t>
            </w:r>
          </w:p>
        </w:tc>
        <w:tc>
          <w:tcPr>
            <w:tcW w:w="6070" w:type="dxa"/>
            <w:gridSpan w:val="2"/>
            <w:tcMar>
              <w:left w:w="227" w:type="dxa"/>
            </w:tcMar>
          </w:tcPr>
          <w:p w:rsidR="00FC287A" w:rsidRPr="001C76D7" w:rsidRDefault="00FC287A" w:rsidP="00FC287A">
            <w:pPr>
              <w:ind w:left="34" w:right="99"/>
              <w:rPr>
                <w:rFonts w:ascii="Times New Roman" w:hAnsi="Times New Roman" w:cs="Times New Roman"/>
                <w:sz w:val="24"/>
                <w:szCs w:val="24"/>
              </w:rPr>
            </w:pPr>
            <w:r w:rsidRPr="001C76D7">
              <w:rPr>
                <w:rFonts w:ascii="Times New Roman" w:hAnsi="Times New Roman" w:cs="Times New Roman"/>
                <w:sz w:val="24"/>
                <w:szCs w:val="24"/>
              </w:rPr>
              <w:t>Анализировать практику использования МР «Дербентский район» различных видов получения информации (горячая линия, телефон доверия, электронная приемная), по которым граждане могут конфиденциально сообщать о возможных, а  также практику рассмотрения и проверки полученной информации и принимаемых мер реагирования, в случае необходимости принять меры по совершенствованию работы в этой сфере.</w:t>
            </w:r>
          </w:p>
        </w:tc>
        <w:tc>
          <w:tcPr>
            <w:tcW w:w="2898" w:type="dxa"/>
            <w:gridSpan w:val="2"/>
            <w:tcMar>
              <w:left w:w="227" w:type="dxa"/>
            </w:tcMar>
          </w:tcPr>
          <w:p w:rsidR="00FC287A" w:rsidRPr="001C76D7" w:rsidRDefault="00FC287A" w:rsidP="00FC287A">
            <w:pPr>
              <w:spacing w:after="19"/>
              <w:ind w:left="34"/>
              <w:rPr>
                <w:rFonts w:ascii="Times New Roman" w:hAnsi="Times New Roman" w:cs="Times New Roman"/>
                <w:sz w:val="24"/>
                <w:szCs w:val="24"/>
              </w:rPr>
            </w:pPr>
            <w:r w:rsidRPr="001C76D7">
              <w:rPr>
                <w:rFonts w:ascii="Times New Roman" w:hAnsi="Times New Roman" w:cs="Times New Roman"/>
                <w:sz w:val="24"/>
                <w:szCs w:val="24"/>
              </w:rPr>
              <w:t>Помощник главы</w:t>
            </w:r>
          </w:p>
        </w:tc>
        <w:tc>
          <w:tcPr>
            <w:tcW w:w="2267" w:type="dxa"/>
            <w:gridSpan w:val="2"/>
            <w:tcMar>
              <w:left w:w="227" w:type="dxa"/>
            </w:tcMar>
          </w:tcPr>
          <w:p w:rsidR="00FC287A" w:rsidRPr="001C76D7" w:rsidRDefault="00FC287A" w:rsidP="00FC287A">
            <w:pPr>
              <w:ind w:left="94"/>
              <w:rPr>
                <w:rFonts w:ascii="Times New Roman" w:hAnsi="Times New Roman" w:cs="Times New Roman"/>
                <w:sz w:val="24"/>
                <w:szCs w:val="24"/>
              </w:rPr>
            </w:pPr>
            <w:r w:rsidRPr="001C76D7">
              <w:rPr>
                <w:rFonts w:ascii="Times New Roman" w:hAnsi="Times New Roman" w:cs="Times New Roman"/>
                <w:sz w:val="24"/>
                <w:szCs w:val="24"/>
              </w:rPr>
              <w:t>отчет</w:t>
            </w:r>
          </w:p>
        </w:tc>
        <w:tc>
          <w:tcPr>
            <w:tcW w:w="2420" w:type="dxa"/>
            <w:gridSpan w:val="2"/>
            <w:tcMar>
              <w:left w:w="227" w:type="dxa"/>
            </w:tcMar>
          </w:tcPr>
          <w:p w:rsidR="00FC287A" w:rsidRPr="001C76D7" w:rsidRDefault="00FC287A"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г.</w:t>
            </w:r>
          </w:p>
        </w:tc>
      </w:tr>
      <w:tr w:rsidR="008C6002" w:rsidRPr="001C76D7" w:rsidTr="00775798">
        <w:trPr>
          <w:trHeight w:val="764"/>
        </w:trPr>
        <w:tc>
          <w:tcPr>
            <w:tcW w:w="14459" w:type="dxa"/>
            <w:gridSpan w:val="9"/>
            <w:tcMar>
              <w:left w:w="227" w:type="dxa"/>
            </w:tcMar>
          </w:tcPr>
          <w:p w:rsidR="008C6002" w:rsidRPr="001C76D7" w:rsidRDefault="00775798" w:rsidP="00775798">
            <w:pPr>
              <w:ind w:left="34" w:right="67"/>
              <w:jc w:val="center"/>
              <w:rPr>
                <w:rFonts w:ascii="Times New Roman" w:hAnsi="Times New Roman" w:cs="Times New Roman"/>
                <w:b/>
                <w:sz w:val="24"/>
                <w:szCs w:val="24"/>
              </w:rPr>
            </w:pPr>
            <w:r w:rsidRPr="001C76D7">
              <w:rPr>
                <w:rFonts w:ascii="Times New Roman" w:hAnsi="Times New Roman" w:cs="Times New Roman"/>
                <w:b/>
                <w:sz w:val="24"/>
                <w:szCs w:val="24"/>
              </w:rPr>
              <w:t>Задача 4.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775798" w:rsidRPr="001C76D7" w:rsidTr="00C9146A">
        <w:trPr>
          <w:trHeight w:val="912"/>
        </w:trPr>
        <w:tc>
          <w:tcPr>
            <w:tcW w:w="804" w:type="dxa"/>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775798">
            <w:pPr>
              <w:ind w:left="34"/>
              <w:rPr>
                <w:rFonts w:ascii="Times New Roman" w:hAnsi="Times New Roman" w:cs="Times New Roman"/>
                <w:sz w:val="24"/>
                <w:szCs w:val="24"/>
              </w:rPr>
            </w:pPr>
            <w:r w:rsidRPr="001C76D7">
              <w:rPr>
                <w:rFonts w:ascii="Times New Roman" w:hAnsi="Times New Roman" w:cs="Times New Roman"/>
                <w:b/>
                <w:sz w:val="24"/>
                <w:szCs w:val="24"/>
              </w:rPr>
              <w:t xml:space="preserve">4.1 </w:t>
            </w: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775798">
            <w:pPr>
              <w:ind w:left="34" w:right="103"/>
              <w:rPr>
                <w:rFonts w:ascii="Times New Roman" w:hAnsi="Times New Roman" w:cs="Times New Roman"/>
                <w:sz w:val="24"/>
                <w:szCs w:val="24"/>
              </w:rPr>
            </w:pPr>
            <w:r w:rsidRPr="001C76D7">
              <w:rPr>
                <w:rFonts w:ascii="Times New Roman" w:hAnsi="Times New Roman" w:cs="Times New Roman"/>
                <w:sz w:val="24"/>
                <w:szCs w:val="24"/>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 </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775798">
            <w:pPr>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уполномоченное лицо, осуществляющее внутренний финансовый контроль </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775798">
            <w:pPr>
              <w:ind w:left="31"/>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775798" w:rsidRPr="001C76D7" w:rsidTr="00775798">
        <w:trPr>
          <w:trHeight w:val="500"/>
        </w:trPr>
        <w:tc>
          <w:tcPr>
            <w:tcW w:w="14459" w:type="dxa"/>
            <w:gridSpan w:val="9"/>
            <w:tcMar>
              <w:left w:w="227" w:type="dxa"/>
            </w:tcMar>
          </w:tcPr>
          <w:p w:rsidR="00775798" w:rsidRPr="001C76D7" w:rsidRDefault="00775798" w:rsidP="00775798">
            <w:pPr>
              <w:ind w:left="34" w:right="67"/>
              <w:jc w:val="center"/>
              <w:rPr>
                <w:rFonts w:ascii="Times New Roman" w:hAnsi="Times New Roman" w:cs="Times New Roman"/>
                <w:b/>
                <w:sz w:val="24"/>
                <w:szCs w:val="24"/>
              </w:rPr>
            </w:pPr>
            <w:r w:rsidRPr="001C76D7">
              <w:rPr>
                <w:rFonts w:ascii="Times New Roman" w:hAnsi="Times New Roman" w:cs="Times New Roman"/>
                <w:b/>
                <w:sz w:val="24"/>
                <w:szCs w:val="24"/>
              </w:rPr>
              <w:t>Задача 5. Усиление мер по минимизации бытовой коррупции</w:t>
            </w:r>
          </w:p>
        </w:tc>
      </w:tr>
      <w:tr w:rsidR="00775798" w:rsidRPr="001C76D7" w:rsidTr="00A87C79">
        <w:trPr>
          <w:trHeight w:val="912"/>
        </w:trPr>
        <w:tc>
          <w:tcPr>
            <w:tcW w:w="804" w:type="dxa"/>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775798">
            <w:pPr>
              <w:ind w:left="34"/>
              <w:rPr>
                <w:rFonts w:ascii="Times New Roman" w:hAnsi="Times New Roman" w:cs="Times New Roman"/>
                <w:sz w:val="24"/>
                <w:szCs w:val="24"/>
              </w:rPr>
            </w:pPr>
            <w:r w:rsidRPr="001C76D7">
              <w:rPr>
                <w:rFonts w:ascii="Times New Roman" w:hAnsi="Times New Roman" w:cs="Times New Roman"/>
                <w:b/>
                <w:sz w:val="24"/>
                <w:szCs w:val="24"/>
              </w:rPr>
              <w:t xml:space="preserve">5.1 </w:t>
            </w: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363E09">
            <w:pPr>
              <w:ind w:left="34" w:right="102"/>
              <w:rPr>
                <w:rFonts w:ascii="Times New Roman" w:hAnsi="Times New Roman" w:cs="Times New Roman"/>
                <w:sz w:val="24"/>
                <w:szCs w:val="24"/>
              </w:rPr>
            </w:pPr>
            <w:r w:rsidRPr="001C76D7">
              <w:rPr>
                <w:rFonts w:ascii="Times New Roman" w:hAnsi="Times New Roman" w:cs="Times New Roman"/>
                <w:sz w:val="24"/>
                <w:szCs w:val="24"/>
              </w:rPr>
              <w:t xml:space="preserve">Обеспечение соблюдения требований законодательства в сфере государственной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 </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363E09">
            <w:pPr>
              <w:ind w:left="34"/>
              <w:rPr>
                <w:rFonts w:ascii="Times New Roman" w:hAnsi="Times New Roman" w:cs="Times New Roman"/>
                <w:sz w:val="24"/>
                <w:szCs w:val="24"/>
              </w:rPr>
            </w:pPr>
            <w:r w:rsidRPr="001C76D7">
              <w:rPr>
                <w:rFonts w:ascii="Times New Roman" w:hAnsi="Times New Roman" w:cs="Times New Roman"/>
                <w:sz w:val="24"/>
                <w:szCs w:val="24"/>
              </w:rPr>
              <w:t xml:space="preserve">Администрация МР </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1C76D7" w:rsidRDefault="00775798" w:rsidP="00363E09">
            <w:pPr>
              <w:ind w:left="94"/>
              <w:rPr>
                <w:rFonts w:ascii="Times New Roman" w:hAnsi="Times New Roman" w:cs="Times New Roman"/>
                <w:sz w:val="24"/>
                <w:szCs w:val="24"/>
              </w:rPr>
            </w:pPr>
            <w:r w:rsidRPr="001C76D7">
              <w:rPr>
                <w:rFonts w:ascii="Times New Roman" w:hAnsi="Times New Roman" w:cs="Times New Roman"/>
                <w:sz w:val="24"/>
                <w:szCs w:val="24"/>
              </w:rPr>
              <w:t xml:space="preserve">Отчет </w:t>
            </w:r>
          </w:p>
        </w:tc>
        <w:tc>
          <w:tcPr>
            <w:tcW w:w="2420" w:type="dxa"/>
            <w:gridSpan w:val="2"/>
            <w:tcBorders>
              <w:top w:val="single" w:sz="4" w:space="0" w:color="000000"/>
              <w:left w:val="single" w:sz="4" w:space="0" w:color="000000"/>
              <w:bottom w:val="single" w:sz="4" w:space="0" w:color="000000"/>
              <w:right w:val="single" w:sz="4" w:space="0" w:color="auto"/>
            </w:tcBorders>
            <w:tcMar>
              <w:left w:w="227" w:type="dxa"/>
            </w:tcMar>
          </w:tcPr>
          <w:p w:rsidR="00775798" w:rsidRPr="001C76D7" w:rsidRDefault="00775798" w:rsidP="00991503">
            <w:pPr>
              <w:ind w:left="34"/>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r w:rsidR="00363E09" w:rsidRPr="001C76D7" w:rsidTr="00A87C79">
        <w:trPr>
          <w:trHeight w:val="912"/>
        </w:trPr>
        <w:tc>
          <w:tcPr>
            <w:tcW w:w="804" w:type="dxa"/>
            <w:tcBorders>
              <w:top w:val="single" w:sz="4" w:space="0" w:color="000000"/>
              <w:left w:val="single" w:sz="4" w:space="0" w:color="000000"/>
              <w:bottom w:val="single" w:sz="4" w:space="0" w:color="000000"/>
              <w:right w:val="single" w:sz="4" w:space="0" w:color="000000"/>
            </w:tcBorders>
            <w:tcMar>
              <w:left w:w="227" w:type="dxa"/>
            </w:tcMar>
          </w:tcPr>
          <w:p w:rsidR="00363E09" w:rsidRPr="001C76D7" w:rsidRDefault="00363E09" w:rsidP="00363E09">
            <w:pPr>
              <w:spacing w:after="2"/>
              <w:ind w:left="2"/>
              <w:rPr>
                <w:rFonts w:ascii="Times New Roman" w:hAnsi="Times New Roman" w:cs="Times New Roman"/>
                <w:sz w:val="24"/>
                <w:szCs w:val="24"/>
              </w:rPr>
            </w:pPr>
            <w:r w:rsidRPr="001C76D7">
              <w:rPr>
                <w:rFonts w:ascii="Times New Roman" w:hAnsi="Times New Roman" w:cs="Times New Roman"/>
                <w:b/>
                <w:sz w:val="24"/>
                <w:szCs w:val="24"/>
              </w:rPr>
              <w:lastRenderedPageBreak/>
              <w:t>5.2</w:t>
            </w:r>
            <w:r w:rsidRPr="001C76D7">
              <w:rPr>
                <w:rFonts w:ascii="Times New Roman" w:hAnsi="Times New Roman" w:cs="Times New Roman"/>
                <w:sz w:val="24"/>
                <w:szCs w:val="24"/>
              </w:rPr>
              <w:t xml:space="preserve"> </w:t>
            </w:r>
          </w:p>
          <w:p w:rsidR="00363E09" w:rsidRPr="001C76D7" w:rsidRDefault="00363E09" w:rsidP="00363E09">
            <w:pPr>
              <w:ind w:left="2"/>
              <w:rPr>
                <w:rFonts w:ascii="Times New Roman" w:hAnsi="Times New Roman" w:cs="Times New Roman"/>
                <w:sz w:val="24"/>
                <w:szCs w:val="24"/>
              </w:rPr>
            </w:pP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363E09" w:rsidRPr="001C76D7" w:rsidRDefault="00363E09" w:rsidP="00363E09">
            <w:pPr>
              <w:spacing w:after="2"/>
              <w:ind w:left="2"/>
              <w:rPr>
                <w:rFonts w:ascii="Times New Roman" w:hAnsi="Times New Roman" w:cs="Times New Roman"/>
                <w:sz w:val="24"/>
                <w:szCs w:val="24"/>
              </w:rPr>
            </w:pPr>
            <w:r w:rsidRPr="001C76D7">
              <w:rPr>
                <w:rFonts w:ascii="Times New Roman" w:hAnsi="Times New Roman" w:cs="Times New Roman"/>
                <w:sz w:val="24"/>
                <w:szCs w:val="24"/>
              </w:rPr>
              <w:t xml:space="preserve">Обеспечение родителей детей дошкольного и школьного возраста памятками о действиях в случаях незаконных поборов в </w:t>
            </w:r>
          </w:p>
          <w:p w:rsidR="00363E09" w:rsidRPr="001C76D7" w:rsidRDefault="00363E09" w:rsidP="00363E09">
            <w:pPr>
              <w:ind w:left="2"/>
              <w:rPr>
                <w:rFonts w:ascii="Times New Roman" w:hAnsi="Times New Roman" w:cs="Times New Roman"/>
                <w:sz w:val="24"/>
                <w:szCs w:val="24"/>
              </w:rPr>
            </w:pPr>
            <w:r w:rsidRPr="001C76D7">
              <w:rPr>
                <w:rFonts w:ascii="Times New Roman" w:hAnsi="Times New Roman" w:cs="Times New Roman"/>
                <w:sz w:val="24"/>
                <w:szCs w:val="24"/>
              </w:rPr>
              <w:t>образовательных учреждениях</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363E09" w:rsidRPr="001C76D7" w:rsidRDefault="00363E09" w:rsidP="00363E09">
            <w:pPr>
              <w:spacing w:after="20"/>
              <w:ind w:left="2"/>
              <w:rPr>
                <w:rFonts w:ascii="Times New Roman" w:hAnsi="Times New Roman" w:cs="Times New Roman"/>
                <w:sz w:val="24"/>
                <w:szCs w:val="24"/>
              </w:rPr>
            </w:pPr>
            <w:r w:rsidRPr="001C76D7">
              <w:rPr>
                <w:rFonts w:ascii="Times New Roman" w:hAnsi="Times New Roman" w:cs="Times New Roman"/>
                <w:sz w:val="24"/>
                <w:szCs w:val="24"/>
              </w:rPr>
              <w:t xml:space="preserve">  Администрация МР, МКУ «Управление образования, физической культуры и спорта администрации МР,  </w:t>
            </w:r>
          </w:p>
          <w:p w:rsidR="00363E09" w:rsidRPr="001C76D7" w:rsidRDefault="00363E09" w:rsidP="00363E09">
            <w:pPr>
              <w:ind w:left="2"/>
              <w:rPr>
                <w:rFonts w:ascii="Times New Roman" w:hAnsi="Times New Roman" w:cs="Times New Roman"/>
                <w:sz w:val="24"/>
                <w:szCs w:val="24"/>
              </w:rPr>
            </w:pPr>
            <w:r w:rsidRPr="001C76D7">
              <w:rPr>
                <w:rFonts w:ascii="Times New Roman" w:hAnsi="Times New Roman" w:cs="Times New Roman"/>
                <w:sz w:val="24"/>
                <w:szCs w:val="24"/>
              </w:rPr>
              <w:t>Пресс-служба МР «Дербентский район»</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363E09" w:rsidRPr="001C76D7" w:rsidRDefault="00363E09" w:rsidP="00363E09">
            <w:pPr>
              <w:ind w:left="62"/>
              <w:rPr>
                <w:rFonts w:ascii="Times New Roman" w:hAnsi="Times New Roman" w:cs="Times New Roman"/>
                <w:sz w:val="24"/>
                <w:szCs w:val="24"/>
              </w:rPr>
            </w:pPr>
            <w:r w:rsidRPr="001C76D7">
              <w:rPr>
                <w:rFonts w:ascii="Times New Roman" w:hAnsi="Times New Roman" w:cs="Times New Roman"/>
                <w:sz w:val="24"/>
                <w:szCs w:val="24"/>
              </w:rPr>
              <w:t>Отчет</w:t>
            </w:r>
          </w:p>
        </w:tc>
        <w:tc>
          <w:tcPr>
            <w:tcW w:w="2420" w:type="dxa"/>
            <w:gridSpan w:val="2"/>
            <w:tcBorders>
              <w:top w:val="single" w:sz="4" w:space="0" w:color="000000"/>
              <w:left w:val="single" w:sz="4" w:space="0" w:color="000000"/>
              <w:bottom w:val="single" w:sz="4" w:space="0" w:color="000000"/>
              <w:right w:val="single" w:sz="4" w:space="0" w:color="auto"/>
            </w:tcBorders>
            <w:tcMar>
              <w:left w:w="227" w:type="dxa"/>
            </w:tcMar>
          </w:tcPr>
          <w:p w:rsidR="00363E09" w:rsidRPr="001C76D7" w:rsidRDefault="00363E09" w:rsidP="00991503">
            <w:pPr>
              <w:ind w:left="2"/>
              <w:rPr>
                <w:rFonts w:ascii="Times New Roman" w:hAnsi="Times New Roman" w:cs="Times New Roman"/>
                <w:sz w:val="24"/>
                <w:szCs w:val="24"/>
              </w:rPr>
            </w:pPr>
            <w:r w:rsidRPr="001C76D7">
              <w:rPr>
                <w:rFonts w:ascii="Times New Roman" w:hAnsi="Times New Roman" w:cs="Times New Roman"/>
                <w:sz w:val="24"/>
                <w:szCs w:val="24"/>
              </w:rPr>
              <w:t>202</w:t>
            </w:r>
            <w:r w:rsidR="00991503">
              <w:rPr>
                <w:rFonts w:ascii="Times New Roman" w:hAnsi="Times New Roman" w:cs="Times New Roman"/>
                <w:sz w:val="24"/>
                <w:szCs w:val="24"/>
              </w:rPr>
              <w:t>4</w:t>
            </w:r>
            <w:r w:rsidR="001C76D7" w:rsidRPr="001C76D7">
              <w:rPr>
                <w:rFonts w:ascii="Times New Roman" w:hAnsi="Times New Roman" w:cs="Times New Roman"/>
                <w:sz w:val="24"/>
                <w:szCs w:val="24"/>
              </w:rPr>
              <w:t xml:space="preserve"> </w:t>
            </w:r>
            <w:r w:rsidRPr="001C76D7">
              <w:rPr>
                <w:rFonts w:ascii="Times New Roman" w:hAnsi="Times New Roman" w:cs="Times New Roman"/>
                <w:sz w:val="24"/>
                <w:szCs w:val="24"/>
              </w:rPr>
              <w:t xml:space="preserve">г. </w:t>
            </w:r>
          </w:p>
        </w:tc>
      </w:tr>
    </w:tbl>
    <w:p w:rsidR="001C76D7" w:rsidRDefault="001C76D7" w:rsidP="001C76D7">
      <w:pPr>
        <w:spacing w:after="0" w:line="254" w:lineRule="auto"/>
        <w:jc w:val="both"/>
        <w:rPr>
          <w:rFonts w:ascii="Times New Roman" w:hAnsi="Times New Roman" w:cs="Times New Roman"/>
          <w:sz w:val="28"/>
          <w:szCs w:val="28"/>
        </w:rPr>
      </w:pPr>
    </w:p>
    <w:p w:rsidR="001C76D7" w:rsidRPr="001C76D7" w:rsidRDefault="001C76D7" w:rsidP="001C76D7">
      <w:pPr>
        <w:spacing w:after="0" w:line="254" w:lineRule="auto"/>
        <w:jc w:val="both"/>
        <w:rPr>
          <w:rFonts w:ascii="Times New Roman" w:hAnsi="Times New Roman" w:cs="Times New Roman"/>
          <w:sz w:val="28"/>
          <w:szCs w:val="28"/>
        </w:rPr>
      </w:pPr>
      <w:r w:rsidRPr="001C76D7">
        <w:rPr>
          <w:rFonts w:ascii="Times New Roman" w:hAnsi="Times New Roman" w:cs="Times New Roman"/>
          <w:sz w:val="28"/>
          <w:szCs w:val="28"/>
        </w:rPr>
        <w:t xml:space="preserve">Помощник главы </w:t>
      </w:r>
      <w:r w:rsidR="00937A2E">
        <w:rPr>
          <w:rFonts w:ascii="Times New Roman" w:hAnsi="Times New Roman" w:cs="Times New Roman"/>
          <w:sz w:val="28"/>
          <w:szCs w:val="28"/>
        </w:rPr>
        <w:t xml:space="preserve">администрации </w:t>
      </w:r>
      <w:bookmarkStart w:id="0" w:name="_GoBack"/>
      <w:bookmarkEnd w:id="0"/>
      <w:r w:rsidRPr="001C76D7">
        <w:rPr>
          <w:rFonts w:ascii="Times New Roman" w:hAnsi="Times New Roman" w:cs="Times New Roman"/>
          <w:sz w:val="28"/>
          <w:szCs w:val="28"/>
        </w:rPr>
        <w:t xml:space="preserve">МР </w:t>
      </w:r>
      <w:r w:rsidR="00667609">
        <w:rPr>
          <w:rFonts w:ascii="Times New Roman" w:hAnsi="Times New Roman" w:cs="Times New Roman"/>
          <w:sz w:val="28"/>
          <w:szCs w:val="28"/>
        </w:rPr>
        <w:t>«</w:t>
      </w:r>
      <w:r w:rsidRPr="001C76D7">
        <w:rPr>
          <w:rFonts w:ascii="Times New Roman" w:hAnsi="Times New Roman" w:cs="Times New Roman"/>
          <w:sz w:val="28"/>
          <w:szCs w:val="28"/>
        </w:rPr>
        <w:t>Дербентский район</w:t>
      </w:r>
      <w:r w:rsidR="00667609">
        <w:rPr>
          <w:rFonts w:ascii="Times New Roman" w:hAnsi="Times New Roman" w:cs="Times New Roman"/>
          <w:sz w:val="28"/>
          <w:szCs w:val="28"/>
        </w:rPr>
        <w:t>»</w:t>
      </w:r>
    </w:p>
    <w:p w:rsidR="001C76D7" w:rsidRPr="001C76D7" w:rsidRDefault="001C76D7" w:rsidP="001C76D7">
      <w:pPr>
        <w:spacing w:after="0" w:line="254" w:lineRule="auto"/>
        <w:jc w:val="both"/>
        <w:rPr>
          <w:rFonts w:ascii="Times New Roman" w:hAnsi="Times New Roman" w:cs="Times New Roman"/>
          <w:sz w:val="28"/>
          <w:szCs w:val="28"/>
        </w:rPr>
      </w:pPr>
      <w:r w:rsidRPr="001C76D7">
        <w:rPr>
          <w:rFonts w:ascii="Times New Roman" w:hAnsi="Times New Roman" w:cs="Times New Roman"/>
          <w:sz w:val="28"/>
          <w:szCs w:val="28"/>
        </w:rPr>
        <w:t xml:space="preserve">по противодействию коррупции                                         </w:t>
      </w:r>
      <w:r w:rsidR="009D7593" w:rsidRPr="009D7593">
        <w:rPr>
          <w:rFonts w:ascii="Times New Roman" w:hAnsi="Times New Roman" w:cs="Times New Roman"/>
          <w:sz w:val="28"/>
          <w:szCs w:val="28"/>
        </w:rPr>
        <w:t xml:space="preserve">                                                                               </w:t>
      </w:r>
      <w:r w:rsidRPr="001C76D7">
        <w:rPr>
          <w:rFonts w:ascii="Times New Roman" w:hAnsi="Times New Roman" w:cs="Times New Roman"/>
          <w:sz w:val="28"/>
          <w:szCs w:val="28"/>
        </w:rPr>
        <w:t xml:space="preserve">     Н.М. </w:t>
      </w:r>
      <w:proofErr w:type="spellStart"/>
      <w:r w:rsidRPr="001C76D7">
        <w:rPr>
          <w:rFonts w:ascii="Times New Roman" w:hAnsi="Times New Roman" w:cs="Times New Roman"/>
          <w:sz w:val="28"/>
          <w:szCs w:val="28"/>
        </w:rPr>
        <w:t>Наджафов</w:t>
      </w:r>
      <w:proofErr w:type="spellEnd"/>
    </w:p>
    <w:p w:rsidR="001C76D7" w:rsidRDefault="001C76D7" w:rsidP="001C76D7">
      <w:pPr>
        <w:rPr>
          <w:rFonts w:ascii="Times New Roman" w:hAnsi="Times New Roman" w:cs="Times New Roman"/>
          <w:sz w:val="28"/>
          <w:szCs w:val="28"/>
        </w:rPr>
      </w:pPr>
    </w:p>
    <w:p w:rsidR="001C76D7" w:rsidRDefault="001C76D7" w:rsidP="001C76D7">
      <w:pPr>
        <w:rPr>
          <w:rFonts w:ascii="Times New Roman" w:hAnsi="Times New Roman" w:cs="Times New Roman"/>
          <w:sz w:val="28"/>
          <w:szCs w:val="28"/>
        </w:rPr>
      </w:pPr>
    </w:p>
    <w:p w:rsidR="0010173F" w:rsidRPr="001C76D7" w:rsidRDefault="0010173F" w:rsidP="001C76D7">
      <w:pPr>
        <w:rPr>
          <w:rFonts w:ascii="Times New Roman" w:hAnsi="Times New Roman" w:cs="Times New Roman"/>
          <w:sz w:val="28"/>
          <w:szCs w:val="28"/>
        </w:rPr>
        <w:sectPr w:rsidR="0010173F" w:rsidRPr="001C76D7" w:rsidSect="00E519A6">
          <w:footerReference w:type="default" r:id="rId13"/>
          <w:headerReference w:type="first" r:id="rId14"/>
          <w:type w:val="oddPage"/>
          <w:pgSz w:w="16838" w:h="11906" w:orient="landscape" w:code="9"/>
          <w:pgMar w:top="567" w:right="851" w:bottom="425" w:left="1134" w:header="709" w:footer="709" w:gutter="0"/>
          <w:cols w:space="708"/>
          <w:titlePg/>
          <w:docGrid w:linePitch="360"/>
        </w:sectPr>
      </w:pPr>
    </w:p>
    <w:p w:rsidR="007A066F" w:rsidRPr="001C76D7" w:rsidRDefault="007A066F" w:rsidP="001C76D7">
      <w:pPr>
        <w:spacing w:after="0" w:line="254" w:lineRule="auto"/>
        <w:jc w:val="both"/>
        <w:rPr>
          <w:rFonts w:ascii="Times New Roman" w:hAnsi="Times New Roman" w:cs="Times New Roman"/>
          <w:sz w:val="28"/>
          <w:szCs w:val="28"/>
        </w:rPr>
      </w:pPr>
    </w:p>
    <w:sectPr w:rsidR="007A066F" w:rsidRPr="001C76D7" w:rsidSect="0010173F">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65" w:rsidRDefault="00D01F65" w:rsidP="00AA33FF">
      <w:pPr>
        <w:spacing w:after="0" w:line="240" w:lineRule="auto"/>
      </w:pPr>
      <w:r>
        <w:separator/>
      </w:r>
    </w:p>
  </w:endnote>
  <w:endnote w:type="continuationSeparator" w:id="0">
    <w:p w:rsidR="00D01F65" w:rsidRDefault="00D01F65" w:rsidP="00AA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142856"/>
      <w:docPartObj>
        <w:docPartGallery w:val="Page Numbers (Bottom of Page)"/>
        <w:docPartUnique/>
      </w:docPartObj>
    </w:sdtPr>
    <w:sdtEndPr/>
    <w:sdtContent>
      <w:p w:rsidR="009D7593" w:rsidRDefault="009D7593">
        <w:pPr>
          <w:pStyle w:val="a8"/>
          <w:jc w:val="center"/>
        </w:pPr>
        <w:r>
          <w:fldChar w:fldCharType="begin"/>
        </w:r>
        <w:r>
          <w:instrText>PAGE   \* MERGEFORMAT</w:instrText>
        </w:r>
        <w:r>
          <w:fldChar w:fldCharType="separate"/>
        </w:r>
        <w:r w:rsidR="00937A2E">
          <w:rPr>
            <w:noProof/>
          </w:rPr>
          <w:t>11</w:t>
        </w:r>
        <w:r>
          <w:fldChar w:fldCharType="end"/>
        </w:r>
      </w:p>
    </w:sdtContent>
  </w:sdt>
  <w:p w:rsidR="009D7593" w:rsidRDefault="009D75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65" w:rsidRDefault="00D01F65" w:rsidP="00AA33FF">
      <w:pPr>
        <w:spacing w:after="0" w:line="240" w:lineRule="auto"/>
      </w:pPr>
      <w:r>
        <w:separator/>
      </w:r>
    </w:p>
  </w:footnote>
  <w:footnote w:type="continuationSeparator" w:id="0">
    <w:p w:rsidR="00D01F65" w:rsidRDefault="00D01F65" w:rsidP="00AA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4A" w:rsidRDefault="0013264A" w:rsidP="00EE1BCA">
    <w:pPr>
      <w:pStyle w:val="a6"/>
    </w:pPr>
  </w:p>
  <w:p w:rsidR="0013264A" w:rsidRDefault="0013264A" w:rsidP="0042241D">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AAF"/>
    <w:multiLevelType w:val="hybridMultilevel"/>
    <w:tmpl w:val="E20EF182"/>
    <w:lvl w:ilvl="0" w:tplc="5C2C85A8">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A55C86"/>
    <w:multiLevelType w:val="hybridMultilevel"/>
    <w:tmpl w:val="3564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FC"/>
    <w:rsid w:val="00001884"/>
    <w:rsid w:val="00035331"/>
    <w:rsid w:val="00043ADA"/>
    <w:rsid w:val="00084EAA"/>
    <w:rsid w:val="000D59B0"/>
    <w:rsid w:val="000D7592"/>
    <w:rsid w:val="000E25EB"/>
    <w:rsid w:val="000E7EE0"/>
    <w:rsid w:val="0010173F"/>
    <w:rsid w:val="0011670A"/>
    <w:rsid w:val="00125734"/>
    <w:rsid w:val="0013264A"/>
    <w:rsid w:val="001603DC"/>
    <w:rsid w:val="00185FCA"/>
    <w:rsid w:val="001B1B6B"/>
    <w:rsid w:val="001C76D7"/>
    <w:rsid w:val="001D4DA0"/>
    <w:rsid w:val="001F3B4E"/>
    <w:rsid w:val="001F7A63"/>
    <w:rsid w:val="002617FB"/>
    <w:rsid w:val="002A4FA6"/>
    <w:rsid w:val="002D23A5"/>
    <w:rsid w:val="00301032"/>
    <w:rsid w:val="003016B7"/>
    <w:rsid w:val="00301992"/>
    <w:rsid w:val="00333D2B"/>
    <w:rsid w:val="003353B6"/>
    <w:rsid w:val="00335476"/>
    <w:rsid w:val="003459AD"/>
    <w:rsid w:val="00363E09"/>
    <w:rsid w:val="0037640A"/>
    <w:rsid w:val="003B2073"/>
    <w:rsid w:val="003B4B10"/>
    <w:rsid w:val="003E50A8"/>
    <w:rsid w:val="003E6CED"/>
    <w:rsid w:val="0042241D"/>
    <w:rsid w:val="00431E13"/>
    <w:rsid w:val="00454CD0"/>
    <w:rsid w:val="004876F5"/>
    <w:rsid w:val="0049445C"/>
    <w:rsid w:val="00495979"/>
    <w:rsid w:val="004A7FD8"/>
    <w:rsid w:val="004B6B88"/>
    <w:rsid w:val="0050371E"/>
    <w:rsid w:val="00532164"/>
    <w:rsid w:val="0054358C"/>
    <w:rsid w:val="005766E5"/>
    <w:rsid w:val="005A7A79"/>
    <w:rsid w:val="005B05F6"/>
    <w:rsid w:val="005B1457"/>
    <w:rsid w:val="005E532E"/>
    <w:rsid w:val="005F13A5"/>
    <w:rsid w:val="00620F90"/>
    <w:rsid w:val="00626B87"/>
    <w:rsid w:val="00634AE0"/>
    <w:rsid w:val="00667609"/>
    <w:rsid w:val="00691801"/>
    <w:rsid w:val="00695FE6"/>
    <w:rsid w:val="006A7AB3"/>
    <w:rsid w:val="006B250B"/>
    <w:rsid w:val="006F558E"/>
    <w:rsid w:val="00723585"/>
    <w:rsid w:val="0075787C"/>
    <w:rsid w:val="00775798"/>
    <w:rsid w:val="007A066F"/>
    <w:rsid w:val="007A6BF6"/>
    <w:rsid w:val="007F1723"/>
    <w:rsid w:val="00830635"/>
    <w:rsid w:val="00841E12"/>
    <w:rsid w:val="00842646"/>
    <w:rsid w:val="0087797E"/>
    <w:rsid w:val="008A7812"/>
    <w:rsid w:val="008C6002"/>
    <w:rsid w:val="008D364B"/>
    <w:rsid w:val="008E3C79"/>
    <w:rsid w:val="00907AEB"/>
    <w:rsid w:val="00937A2E"/>
    <w:rsid w:val="00952BFC"/>
    <w:rsid w:val="009567EE"/>
    <w:rsid w:val="0098046F"/>
    <w:rsid w:val="00987FA2"/>
    <w:rsid w:val="00991503"/>
    <w:rsid w:val="0099746F"/>
    <w:rsid w:val="009C10BA"/>
    <w:rsid w:val="009D7593"/>
    <w:rsid w:val="00A1181B"/>
    <w:rsid w:val="00A70048"/>
    <w:rsid w:val="00A9064F"/>
    <w:rsid w:val="00AA33FF"/>
    <w:rsid w:val="00AC52E3"/>
    <w:rsid w:val="00AF435A"/>
    <w:rsid w:val="00B045A6"/>
    <w:rsid w:val="00B14801"/>
    <w:rsid w:val="00B26008"/>
    <w:rsid w:val="00B546C3"/>
    <w:rsid w:val="00B65E0A"/>
    <w:rsid w:val="00BA5CBA"/>
    <w:rsid w:val="00BB1685"/>
    <w:rsid w:val="00C24D46"/>
    <w:rsid w:val="00C30267"/>
    <w:rsid w:val="00C42027"/>
    <w:rsid w:val="00C701D2"/>
    <w:rsid w:val="00C90BFF"/>
    <w:rsid w:val="00CB27BD"/>
    <w:rsid w:val="00D01F65"/>
    <w:rsid w:val="00D164D7"/>
    <w:rsid w:val="00DA1EDB"/>
    <w:rsid w:val="00DB216E"/>
    <w:rsid w:val="00DD6398"/>
    <w:rsid w:val="00DD63E6"/>
    <w:rsid w:val="00DE46E8"/>
    <w:rsid w:val="00DE759A"/>
    <w:rsid w:val="00E519A6"/>
    <w:rsid w:val="00E63644"/>
    <w:rsid w:val="00EB00B1"/>
    <w:rsid w:val="00ED7862"/>
    <w:rsid w:val="00EE1BCA"/>
    <w:rsid w:val="00EE65B8"/>
    <w:rsid w:val="00F1535C"/>
    <w:rsid w:val="00F2399D"/>
    <w:rsid w:val="00F37179"/>
    <w:rsid w:val="00F42025"/>
    <w:rsid w:val="00F767AE"/>
    <w:rsid w:val="00F92041"/>
    <w:rsid w:val="00FC287A"/>
    <w:rsid w:val="00FE0FDA"/>
    <w:rsid w:val="00FE1A25"/>
    <w:rsid w:val="00FE7ED0"/>
    <w:rsid w:val="00FF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23E14"/>
  <w15:chartTrackingRefBased/>
  <w15:docId w15:val="{B1E7EA2B-D602-4B8B-99E5-30C3CC4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4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64D7"/>
    <w:rPr>
      <w:rFonts w:ascii="Segoe UI" w:hAnsi="Segoe UI" w:cs="Segoe UI"/>
      <w:sz w:val="18"/>
      <w:szCs w:val="18"/>
    </w:rPr>
  </w:style>
  <w:style w:type="paragraph" w:styleId="a5">
    <w:name w:val="List Paragraph"/>
    <w:basedOn w:val="a"/>
    <w:uiPriority w:val="34"/>
    <w:qFormat/>
    <w:rsid w:val="005A7A79"/>
    <w:pPr>
      <w:ind w:left="720"/>
      <w:contextualSpacing/>
    </w:pPr>
  </w:style>
  <w:style w:type="paragraph" w:styleId="a6">
    <w:name w:val="header"/>
    <w:basedOn w:val="a"/>
    <w:link w:val="a7"/>
    <w:uiPriority w:val="99"/>
    <w:unhideWhenUsed/>
    <w:rsid w:val="00AA33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33FF"/>
  </w:style>
  <w:style w:type="paragraph" w:styleId="a8">
    <w:name w:val="footer"/>
    <w:basedOn w:val="a"/>
    <w:link w:val="a9"/>
    <w:uiPriority w:val="99"/>
    <w:unhideWhenUsed/>
    <w:rsid w:val="00AA33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33FF"/>
  </w:style>
  <w:style w:type="paragraph" w:styleId="aa">
    <w:name w:val="footnote text"/>
    <w:basedOn w:val="a"/>
    <w:link w:val="ab"/>
    <w:uiPriority w:val="99"/>
    <w:semiHidden/>
    <w:unhideWhenUsed/>
    <w:rsid w:val="0049445C"/>
    <w:pPr>
      <w:spacing w:after="0" w:line="240" w:lineRule="auto"/>
    </w:pPr>
    <w:rPr>
      <w:sz w:val="20"/>
      <w:szCs w:val="20"/>
    </w:rPr>
  </w:style>
  <w:style w:type="character" w:customStyle="1" w:styleId="ab">
    <w:name w:val="Текст сноски Знак"/>
    <w:basedOn w:val="a0"/>
    <w:link w:val="aa"/>
    <w:uiPriority w:val="99"/>
    <w:semiHidden/>
    <w:rsid w:val="0049445C"/>
    <w:rPr>
      <w:sz w:val="20"/>
      <w:szCs w:val="20"/>
    </w:rPr>
  </w:style>
  <w:style w:type="character" w:styleId="ac">
    <w:name w:val="footnote reference"/>
    <w:uiPriority w:val="99"/>
    <w:rsid w:val="0049445C"/>
    <w:rPr>
      <w:vertAlign w:val="superscript"/>
    </w:rPr>
  </w:style>
  <w:style w:type="paragraph" w:styleId="ad">
    <w:name w:val="endnote text"/>
    <w:basedOn w:val="a"/>
    <w:link w:val="ae"/>
    <w:uiPriority w:val="99"/>
    <w:semiHidden/>
    <w:unhideWhenUsed/>
    <w:rsid w:val="00B14801"/>
    <w:pPr>
      <w:spacing w:after="0" w:line="240" w:lineRule="auto"/>
    </w:pPr>
    <w:rPr>
      <w:sz w:val="20"/>
      <w:szCs w:val="20"/>
    </w:rPr>
  </w:style>
  <w:style w:type="character" w:customStyle="1" w:styleId="ae">
    <w:name w:val="Текст концевой сноски Знак"/>
    <w:basedOn w:val="a0"/>
    <w:link w:val="ad"/>
    <w:uiPriority w:val="99"/>
    <w:semiHidden/>
    <w:rsid w:val="00B14801"/>
    <w:rPr>
      <w:sz w:val="20"/>
      <w:szCs w:val="20"/>
    </w:rPr>
  </w:style>
  <w:style w:type="character" w:styleId="af">
    <w:name w:val="endnote reference"/>
    <w:basedOn w:val="a0"/>
    <w:uiPriority w:val="99"/>
    <w:semiHidden/>
    <w:unhideWhenUsed/>
    <w:rsid w:val="00B14801"/>
    <w:rPr>
      <w:vertAlign w:val="superscript"/>
    </w:rPr>
  </w:style>
  <w:style w:type="table" w:customStyle="1" w:styleId="TableGrid">
    <w:name w:val="TableGrid"/>
    <w:rsid w:val="00907AEB"/>
    <w:pPr>
      <w:spacing w:after="0" w:line="240" w:lineRule="auto"/>
    </w:pPr>
    <w:rPr>
      <w:rFonts w:eastAsiaTheme="minorEastAsia"/>
      <w:lang w:eastAsia="ru-RU"/>
    </w:rPr>
    <w:tblPr>
      <w:tblCellMar>
        <w:top w:w="0" w:type="dxa"/>
        <w:left w:w="0" w:type="dxa"/>
        <w:bottom w:w="0" w:type="dxa"/>
        <w:right w:w="0" w:type="dxa"/>
      </w:tblCellMar>
    </w:tblPr>
  </w:style>
  <w:style w:type="character" w:styleId="af0">
    <w:name w:val="line number"/>
    <w:basedOn w:val="a0"/>
    <w:uiPriority w:val="99"/>
    <w:semiHidden/>
    <w:unhideWhenUsed/>
    <w:rsid w:val="000E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B836CB554B7BA9D26BB46A8717DA5F5D77EB0D5ABF603EE0444DF4B71D90FD5417D90861D0E152829C5C10D9x2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mintrud.ru/docs/mintrud/orders/1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mintrud.ru/docs/mintrud/orders/1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mintrud.ru/docs/mintrud/orders/157" TargetMode="External"/><Relationship Id="rId4" Type="http://schemas.openxmlformats.org/officeDocument/2006/relationships/settings" Target="settings.xml"/><Relationship Id="rId9" Type="http://schemas.openxmlformats.org/officeDocument/2006/relationships/hyperlink" Target="https://rosmintrud.ru/docs/mintrud/orders/15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4C72-A628-4722-87D4-A93A3EAE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User</cp:lastModifiedBy>
  <cp:revision>4</cp:revision>
  <cp:lastPrinted>2024-01-16T06:29:00Z</cp:lastPrinted>
  <dcterms:created xsi:type="dcterms:W3CDTF">2024-01-16T06:26:00Z</dcterms:created>
  <dcterms:modified xsi:type="dcterms:W3CDTF">2024-01-16T06:29:00Z</dcterms:modified>
</cp:coreProperties>
</file>