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BE" w:rsidRDefault="001A4E85">
      <w:pPr>
        <w:pStyle w:val="11"/>
        <w:keepNext/>
        <w:keepLines/>
        <w:pBdr>
          <w:bottom w:val="single" w:sz="4" w:space="0" w:color="auto"/>
        </w:pBdr>
      </w:pPr>
      <w:bookmarkStart w:id="0" w:name="bookmark0"/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</w:p>
    <w:p w:rsidR="005270BE" w:rsidRDefault="001A4E85">
      <w:pPr>
        <w:pStyle w:val="20"/>
        <w:keepNext/>
        <w:keepLines/>
        <w:spacing w:after="400"/>
      </w:pPr>
      <w:bookmarkStart w:id="1" w:name="bookmark2"/>
      <w:r>
        <w:t>ПОСТАНОВЛЕНИЕ</w:t>
      </w:r>
      <w:bookmarkEnd w:id="1"/>
    </w:p>
    <w:p w:rsidR="005270BE" w:rsidRPr="00141229" w:rsidRDefault="00141229" w:rsidP="00141229">
      <w:pPr>
        <w:pStyle w:val="1"/>
        <w:tabs>
          <w:tab w:val="left" w:pos="3173"/>
          <w:tab w:val="left" w:pos="8232"/>
        </w:tabs>
        <w:spacing w:after="580"/>
        <w:ind w:firstLine="0"/>
        <w:jc w:val="both"/>
        <w:rPr>
          <w:color w:val="auto"/>
        </w:rPr>
      </w:pPr>
      <w:r w:rsidRPr="00141229">
        <w:rPr>
          <w:color w:val="auto"/>
        </w:rPr>
        <w:t>«28</w:t>
      </w:r>
      <w:r w:rsidR="001A4E85" w:rsidRPr="00141229">
        <w:rPr>
          <w:color w:val="auto"/>
        </w:rPr>
        <w:t>»</w:t>
      </w:r>
      <w:r w:rsidRPr="00141229">
        <w:rPr>
          <w:color w:val="auto"/>
        </w:rPr>
        <w:t xml:space="preserve"> мая </w:t>
      </w:r>
      <w:r w:rsidR="001A4E85" w:rsidRPr="00141229">
        <w:rPr>
          <w:color w:val="auto"/>
        </w:rPr>
        <w:t>2025г.</w:t>
      </w:r>
      <w:r w:rsidR="001A4E85" w:rsidRPr="00141229">
        <w:rPr>
          <w:color w:val="auto"/>
        </w:rPr>
        <w:tab/>
      </w:r>
      <w:r w:rsidRPr="00141229">
        <w:rPr>
          <w:color w:val="auto"/>
        </w:rPr>
        <w:t xml:space="preserve">                                                                                     </w:t>
      </w:r>
      <w:r w:rsidR="001A4E85" w:rsidRPr="00141229">
        <w:rPr>
          <w:color w:val="auto"/>
        </w:rPr>
        <w:t>№</w:t>
      </w:r>
      <w:r w:rsidRPr="00141229">
        <w:rPr>
          <w:color w:val="auto"/>
        </w:rPr>
        <w:t>107</w:t>
      </w:r>
    </w:p>
    <w:p w:rsidR="005270BE" w:rsidRDefault="001A4E85">
      <w:pPr>
        <w:pStyle w:val="1"/>
        <w:spacing w:after="400" w:line="298" w:lineRule="auto"/>
        <w:ind w:firstLine="0"/>
        <w:jc w:val="center"/>
      </w:pPr>
      <w:r>
        <w:rPr>
          <w:b/>
          <w:bCs/>
        </w:rPr>
        <w:t>Об утверждении Порядка организации и проведения</w:t>
      </w:r>
      <w:r>
        <w:rPr>
          <w:b/>
          <w:bCs/>
        </w:rPr>
        <w:br/>
        <w:t>эвакуационных мероприятий на территории муниципального района</w:t>
      </w:r>
      <w:r>
        <w:rPr>
          <w:b/>
          <w:bCs/>
        </w:rPr>
        <w:br/>
        <w:t>«Дербентский район»</w:t>
      </w:r>
    </w:p>
    <w:p w:rsidR="005270BE" w:rsidRDefault="001A4E85">
      <w:pPr>
        <w:pStyle w:val="1"/>
        <w:ind w:firstLine="700"/>
        <w:jc w:val="both"/>
      </w:pPr>
      <w:r>
        <w:t>В соответствии с Федеральным законом от 12.02.1998 №28-ФЗ «О гражданской обороне», постановлениями Правительства Российской Федерации от 26.11.2007 №804 «Об утверждении Положения о гражданской обороне в Российской Федерации», от 30.11.2023 №2056 «О порядке</w:t>
      </w:r>
      <w:r>
        <w:t xml:space="preserve"> эвакуации населения, материальных и культурных ценностей в безопасные районы», Указом Главы Республики Дагестан от 29.11.2024 №167 «Об утверждении Порядка организации и проведения эвакуационных мероприятий на территории Республики Дагестан» и в целях орга</w:t>
      </w:r>
      <w:r>
        <w:t xml:space="preserve">низации работы по планированию мероприятий по подготовке к эвакуации населения, материальных и культурных ценностей на территории муниципального района «Дербентский район» в безопасные районы, </w:t>
      </w:r>
      <w:r>
        <w:rPr>
          <w:b/>
          <w:bCs/>
        </w:rPr>
        <w:t>постановляю:</w:t>
      </w:r>
    </w:p>
    <w:p w:rsidR="005270BE" w:rsidRDefault="001A4E85">
      <w:pPr>
        <w:pStyle w:val="1"/>
        <w:numPr>
          <w:ilvl w:val="0"/>
          <w:numId w:val="1"/>
        </w:numPr>
        <w:tabs>
          <w:tab w:val="left" w:pos="1421"/>
        </w:tabs>
        <w:ind w:firstLine="700"/>
        <w:jc w:val="both"/>
      </w:pPr>
      <w:r>
        <w:t>Утвердить Порядок организации и проведения эвакуац</w:t>
      </w:r>
      <w:r>
        <w:t>ионных мероприятий на территории муниципального района «Дербентский район» (прилагается).</w:t>
      </w:r>
    </w:p>
    <w:p w:rsidR="005270BE" w:rsidRDefault="001A4E85">
      <w:pPr>
        <w:pStyle w:val="1"/>
        <w:numPr>
          <w:ilvl w:val="0"/>
          <w:numId w:val="1"/>
        </w:numPr>
        <w:tabs>
          <w:tab w:val="left" w:pos="1421"/>
        </w:tabs>
        <w:ind w:firstLine="700"/>
        <w:jc w:val="both"/>
      </w:pPr>
      <w:r>
        <w:t>Отделу по делам гражданской обороны и чрезвычайным ситуациям администрации Дербентского района обеспечить методическое руководство организацией проведения эвакуационн</w:t>
      </w:r>
      <w:r>
        <w:t>ых мероприятий на территории муниципального района «Дербентский район».</w:t>
      </w:r>
    </w:p>
    <w:p w:rsidR="005270BE" w:rsidRDefault="001A4E85">
      <w:pPr>
        <w:pStyle w:val="1"/>
        <w:numPr>
          <w:ilvl w:val="0"/>
          <w:numId w:val="1"/>
        </w:numPr>
        <w:tabs>
          <w:tab w:val="left" w:pos="1421"/>
        </w:tabs>
        <w:ind w:firstLine="700"/>
        <w:jc w:val="both"/>
      </w:pPr>
      <w:r>
        <w:t>Рекомендовать органам местного самоуправления городских и сельских поселений муниципального района «Дербентский район», руководителям организаций, независимо от их организационно-право</w:t>
      </w:r>
      <w:r>
        <w:t>вых</w:t>
      </w:r>
      <w:r>
        <w:br w:type="page"/>
      </w:r>
      <w:r>
        <w:lastRenderedPageBreak/>
        <w:t>форм и форм собственности организовать планирование подготовки и проведения эвакуационных мероприятий в пределах своей компетенции, а также привлечения своих сил и средств для обеспечения выполнения задач в области эвакуации населения, материальных и к</w:t>
      </w:r>
      <w:r>
        <w:t>ультурных ценностей в безопасные районы.</w:t>
      </w:r>
    </w:p>
    <w:p w:rsidR="005270BE" w:rsidRDefault="00141229">
      <w:pPr>
        <w:pStyle w:val="1"/>
        <w:numPr>
          <w:ilvl w:val="0"/>
          <w:numId w:val="1"/>
        </w:numPr>
        <w:tabs>
          <w:tab w:val="left" w:pos="1421"/>
        </w:tabs>
        <w:spacing w:line="298" w:lineRule="auto"/>
        <w:ind w:firstLine="700"/>
        <w:jc w:val="both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9246EC0" wp14:editId="65B9B1FC">
            <wp:simplePos x="0" y="0"/>
            <wp:positionH relativeFrom="margin">
              <wp:posOffset>-91440</wp:posOffset>
            </wp:positionH>
            <wp:positionV relativeFrom="paragraph">
              <wp:posOffset>837565</wp:posOffset>
            </wp:positionV>
            <wp:extent cx="3633470" cy="1554480"/>
            <wp:effectExtent l="0" t="0" r="508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4E85">
        <w:t>Контроль за исполнением настоящего постановления возложить на заместителя главы ад</w:t>
      </w:r>
      <w:r w:rsidR="001A4E85">
        <w:t>министрации Дербентского района Эмиргамзаева С.Г.</w:t>
      </w:r>
    </w:p>
    <w:p w:rsidR="005270BE" w:rsidRDefault="001A4E85">
      <w:pPr>
        <w:spacing w:line="1" w:lineRule="exact"/>
        <w:sectPr w:rsidR="005270BE">
          <w:footerReference w:type="even" r:id="rId8"/>
          <w:footerReference w:type="default" r:id="rId9"/>
          <w:pgSz w:w="11900" w:h="16840"/>
          <w:pgMar w:top="1660" w:right="476" w:bottom="2088" w:left="1930" w:header="0" w:footer="3" w:gutter="0"/>
          <w:pgNumType w:start="1"/>
          <w:cols w:space="720"/>
          <w:noEndnote/>
          <w:docGrid w:linePitch="360"/>
        </w:sectPr>
      </w:pPr>
      <w:bookmarkStart w:id="2" w:name="_GoBack"/>
      <w:bookmarkEnd w:id="2"/>
      <w:r>
        <w:rPr>
          <w:noProof/>
          <w:lang w:bidi="ar-SA"/>
        </w:rPr>
        <mc:AlternateContent>
          <mc:Choice Requires="wps">
            <w:drawing>
              <wp:anchor distT="1011555" distB="786130" distL="0" distR="0" simplePos="0" relativeHeight="125829381" behindDoc="0" locked="0" layoutInCell="1" allowOverlap="1">
                <wp:simplePos x="0" y="0"/>
                <wp:positionH relativeFrom="page">
                  <wp:posOffset>6085840</wp:posOffset>
                </wp:positionH>
                <wp:positionV relativeFrom="paragraph">
                  <wp:posOffset>1011555</wp:posOffset>
                </wp:positionV>
                <wp:extent cx="1130935" cy="204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70BE" w:rsidRDefault="001A4E85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79.2pt;margin-top:79.65pt;width:89.05pt;height:16.1pt;z-index:125829381;visibility:visible;mso-wrap-style:none;mso-wrap-distance-left:0;mso-wrap-distance-top:79.65pt;mso-wrap-distance-right:0;mso-wrap-distance-bottom:6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MZigEAAAgDAAAOAAAAZHJzL2Uyb0RvYy54bWysUttOwzAMfUfiH6K8s3YXGFTrJqFpCAkB&#10;0uADsjRZIzVxlIS1+3uc0G4I3hAviWM7x8fHXqw63ZCDcF6BKel4lFMiDIdKmX1J3982V7eU+MBM&#10;xRowoqRH4elqeXmxaG0hJlBDUwlHEMT4orUlrUOwRZZ5XgvN/AisMBiU4DQL+HT7rHKsRXTdZJM8&#10;v8lacJV1wIX36F1/Beky4UspeHiR0otAmpIit5BOl85dPLPlghV7x2yteE+D/YGFZspg0RPUmgVG&#10;Ppz6BaUVd+BBhhEHnYGUiovUA3Yzzn90s62ZFakXFMfbk0z+/2D58+HVEVWVdE6JYRpHlKqSeZSm&#10;tb7AjK3FnNDdQ4cjHvwenbHjTjodb+yFYBxFPp6EFV0gPH4aT/O76TUlHGOTfDabJ+Wz82/rfHgQ&#10;oEk0SupwcElPdnjyAZlg6pASixnYqKaJ/kjxi0q0Qrfret47qI5Iu8XZltTg8lHSPBqULq7BYLjB&#10;2PXGAIlyp6L9asR5fn+nwucFXn4CAAD//wMAUEsDBBQABgAIAAAAIQCO3amV4AAAAAwBAAAPAAAA&#10;ZHJzL2Rvd25yZXYueG1sTI/BTsMwDIbvSLxDZCRuLCmjU1uaTgjBkUkbXLiljdd2a5wqSbfy9stO&#10;42br//T7c7mezcBO6HxvSUKyEMCQGqt7aiX8fH8+ZcB8UKTVYAkl/KGHdXV/V6pC2zNt8bQLLYsl&#10;5AsloQthLDj3TYdG+YUdkWK2t86oEFfXcu3UOZabgT8LseJG9RQvdGrE9w6b424yEvZfm+PhY9qK&#10;Qysy/E0cznWykfLxYX57BRZwDjcYrvpRHaroVNuJtGeDhDzNXiIagzRfArsSyXKVAqvjlCcp8Krk&#10;/5+oLgAAAP//AwBQSwECLQAUAAYACAAAACEAtoM4kv4AAADhAQAAEwAAAAAAAAAAAAAAAAAAAAAA&#10;W0NvbnRlbnRfVHlwZXNdLnhtbFBLAQItABQABgAIAAAAIQA4/SH/1gAAAJQBAAALAAAAAAAAAAAA&#10;AAAAAC8BAABfcmVscy8ucmVsc1BLAQItABQABgAIAAAAIQBSFfMZigEAAAgDAAAOAAAAAAAAAAAA&#10;AAAAAC4CAABkcnMvZTJvRG9jLnhtbFBLAQItABQABgAIAAAAIQCO3amV4AAAAAwBAAAPAAAAAAAA&#10;AAAAAAAAAOQDAABkcnMvZG93bnJldi54bWxQSwUGAAAAAAQABADzAAAA8QQAAAAA&#10;" filled="f" stroked="f">
                <v:textbox inset="0,0,0,0">
                  <w:txbxContent>
                    <w:p w:rsidR="005270BE" w:rsidRDefault="001A4E85">
                      <w:pPr>
                        <w:pStyle w:val="1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70BE" w:rsidRDefault="001A4E85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4865370</wp:posOffset>
            </wp:positionH>
            <wp:positionV relativeFrom="paragraph">
              <wp:posOffset>12700</wp:posOffset>
            </wp:positionV>
            <wp:extent cx="2084705" cy="135318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8470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0BE" w:rsidRDefault="001A4E85">
      <w:pPr>
        <w:pStyle w:val="1"/>
        <w:spacing w:after="360" w:line="293" w:lineRule="auto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организации и проведения эвакуационных мероприятий</w:t>
      </w:r>
      <w:r>
        <w:rPr>
          <w:b/>
          <w:bCs/>
        </w:rPr>
        <w:br/>
        <w:t>на территории муниципального района «Дербентский район»</w:t>
      </w:r>
    </w:p>
    <w:p w:rsidR="005270BE" w:rsidRDefault="001A4E85">
      <w:pPr>
        <w:pStyle w:val="20"/>
        <w:keepNext/>
        <w:keepLines/>
        <w:spacing w:line="298" w:lineRule="auto"/>
      </w:pPr>
      <w:bookmarkStart w:id="3" w:name="bookmark4"/>
      <w:r>
        <w:t>Общие положения</w:t>
      </w:r>
      <w:bookmarkEnd w:id="3"/>
    </w:p>
    <w:p w:rsidR="005270BE" w:rsidRDefault="001A4E85">
      <w:pPr>
        <w:pStyle w:val="1"/>
        <w:numPr>
          <w:ilvl w:val="0"/>
          <w:numId w:val="2"/>
        </w:numPr>
        <w:tabs>
          <w:tab w:val="left" w:pos="812"/>
        </w:tabs>
        <w:spacing w:line="298" w:lineRule="auto"/>
        <w:ind w:firstLine="600"/>
        <w:jc w:val="both"/>
      </w:pPr>
      <w:r>
        <w:t xml:space="preserve">.Настоящий Порядок организации и проведения </w:t>
      </w:r>
      <w:r>
        <w:t xml:space="preserve">эвакуационных мероприятий на территории муниципального района «Дербентский район» (далее - Порядок) разработан и определяет категории эвакуируемого населения, материальных, культурных ценностей и архивных документов, проводимых при опасностях, возникающих </w:t>
      </w:r>
      <w:r>
        <w:t>при военных конфликтах, угрозе их возникновения или в обстановке, сложившейся вследствие этих конфликтов, а также при возникновении или угрозе возникновения чрезвычайных ситуаций, задачи эвакуационных органов, основные виды и способы эвакуации, а также осн</w:t>
      </w:r>
      <w:r>
        <w:t>овные требования по планированию, подготовке и проведению эвакуации.</w:t>
      </w:r>
    </w:p>
    <w:p w:rsidR="005270BE" w:rsidRDefault="001A4E85">
      <w:pPr>
        <w:pStyle w:val="1"/>
        <w:numPr>
          <w:ilvl w:val="0"/>
          <w:numId w:val="2"/>
        </w:numPr>
        <w:tabs>
          <w:tab w:val="left" w:pos="836"/>
        </w:tabs>
        <w:spacing w:line="298" w:lineRule="auto"/>
        <w:ind w:firstLine="600"/>
        <w:jc w:val="both"/>
      </w:pPr>
      <w:proofErr w:type="gramStart"/>
      <w:r>
        <w:t>.Эвакуации</w:t>
      </w:r>
      <w:proofErr w:type="gramEnd"/>
      <w:r>
        <w:t xml:space="preserve"> и рассредоточению из зон возможных опасностей подлежат в том числе: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1)эвакуации: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 xml:space="preserve">а) работники (сотрудники) органов и организаций, переносящих производственную, трудовую, </w:t>
      </w:r>
      <w:r>
        <w:t>хозяйственную и служебную деятельность из зон возможных опасностей в безопасные районы совместно с неработающими членами семей;</w:t>
      </w:r>
    </w:p>
    <w:p w:rsidR="005270BE" w:rsidRDefault="001A4E85">
      <w:pPr>
        <w:pStyle w:val="1"/>
        <w:spacing w:line="298" w:lineRule="auto"/>
        <w:ind w:firstLine="600"/>
        <w:jc w:val="both"/>
      </w:pPr>
      <w:proofErr w:type="gramStart"/>
      <w:r>
        <w:t>б)неработающие</w:t>
      </w:r>
      <w:proofErr w:type="gramEnd"/>
      <w:r>
        <w:t xml:space="preserve"> члены семей работников (сотрудников) органов и организаций, подлежащих рассредоточению;</w:t>
      </w:r>
    </w:p>
    <w:p w:rsidR="005270BE" w:rsidRDefault="001A4E85">
      <w:pPr>
        <w:pStyle w:val="1"/>
        <w:spacing w:line="298" w:lineRule="auto"/>
        <w:ind w:firstLine="600"/>
        <w:jc w:val="both"/>
      </w:pPr>
      <w:proofErr w:type="gramStart"/>
      <w:r>
        <w:t>в)нетрудоспособное</w:t>
      </w:r>
      <w:proofErr w:type="gramEnd"/>
      <w:r>
        <w:t xml:space="preserve"> населе</w:t>
      </w:r>
      <w:r>
        <w:t>ние;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г) неработающее и не подлежащее призыву по мобилизации на военную службу население;</w:t>
      </w:r>
    </w:p>
    <w:p w:rsidR="005270BE" w:rsidRDefault="001A4E85">
      <w:pPr>
        <w:pStyle w:val="1"/>
        <w:spacing w:line="298" w:lineRule="auto"/>
        <w:ind w:firstLine="600"/>
        <w:jc w:val="both"/>
      </w:pPr>
      <w:proofErr w:type="gramStart"/>
      <w:r>
        <w:t>д)пациенты</w:t>
      </w:r>
      <w:proofErr w:type="gramEnd"/>
      <w:r>
        <w:t>, находящиеся в лечебно-профилактических организациях, включая больницы, амбулаторно-поликлинические учреждения, амбулатории и поликлиники, организации охран</w:t>
      </w:r>
      <w:r>
        <w:t>ы материнства и детства (включая родильные дома, перинатальные центры, дома ребенка);</w:t>
      </w:r>
    </w:p>
    <w:p w:rsidR="005270BE" w:rsidRDefault="001A4E85">
      <w:pPr>
        <w:pStyle w:val="1"/>
        <w:spacing w:line="298" w:lineRule="auto"/>
        <w:ind w:firstLine="580"/>
      </w:pPr>
      <w:r>
        <w:t>е) осужденные и лица, содержащиеся под стражей;</w:t>
      </w:r>
    </w:p>
    <w:p w:rsidR="005270BE" w:rsidRDefault="001A4E85">
      <w:pPr>
        <w:pStyle w:val="1"/>
        <w:spacing w:line="298" w:lineRule="auto"/>
        <w:ind w:firstLine="600"/>
        <w:jc w:val="both"/>
      </w:pPr>
      <w:proofErr w:type="gramStart"/>
      <w:r>
        <w:t>ж)материальные</w:t>
      </w:r>
      <w:proofErr w:type="gramEnd"/>
      <w:r>
        <w:t>, культурные ценности и архивные документы, за исключением ценностей и архивных документов, вывоз (вынос) ко</w:t>
      </w:r>
      <w:r>
        <w:t>торых невозможен по специфическим или технологическим причинам;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2) рассредоточению:</w:t>
      </w:r>
    </w:p>
    <w:p w:rsidR="005270BE" w:rsidRDefault="001A4E85">
      <w:pPr>
        <w:pStyle w:val="1"/>
        <w:numPr>
          <w:ilvl w:val="0"/>
          <w:numId w:val="3"/>
        </w:numPr>
        <w:tabs>
          <w:tab w:val="left" w:pos="923"/>
        </w:tabs>
        <w:spacing w:line="298" w:lineRule="auto"/>
        <w:ind w:firstLine="600"/>
        <w:jc w:val="both"/>
      </w:pPr>
      <w:r>
        <w:t>работники (сотрудники) органов и организаций, продолжающих экономическую деятельность в зоне возможных опасностей;</w:t>
      </w:r>
    </w:p>
    <w:p w:rsidR="005270BE" w:rsidRDefault="001A4E85">
      <w:pPr>
        <w:pStyle w:val="1"/>
        <w:numPr>
          <w:ilvl w:val="0"/>
          <w:numId w:val="3"/>
        </w:numPr>
        <w:tabs>
          <w:tab w:val="left" w:pos="1440"/>
          <w:tab w:val="left" w:pos="2616"/>
        </w:tabs>
        <w:spacing w:line="298" w:lineRule="auto"/>
        <w:ind w:firstLine="600"/>
        <w:jc w:val="both"/>
        <w:sectPr w:rsidR="005270BE">
          <w:pgSz w:w="11900" w:h="16840"/>
          <w:pgMar w:top="80" w:right="422" w:bottom="80" w:left="1941" w:header="0" w:footer="3" w:gutter="0"/>
          <w:cols w:space="720"/>
          <w:noEndnote/>
          <w:docGrid w:linePitch="360"/>
        </w:sectPr>
      </w:pPr>
      <w:r>
        <w:t>работники</w:t>
      </w:r>
      <w:r>
        <w:tab/>
        <w:t>(сотрудники), осуществляющ</w:t>
      </w:r>
      <w:r>
        <w:t>ие экономическую</w:t>
      </w:r>
    </w:p>
    <w:p w:rsidR="005270BE" w:rsidRDefault="001A4E85">
      <w:pPr>
        <w:pStyle w:val="1"/>
        <w:spacing w:line="298" w:lineRule="auto"/>
        <w:ind w:firstLine="0"/>
        <w:jc w:val="both"/>
      </w:pPr>
      <w:r>
        <w:lastRenderedPageBreak/>
        <w:t>деятельность в интересах органов и организаций или обеспечивающие функционирование объектов жизнеобеспечения и инфраструктуры населенных пунктов в зонах возможных опасностей.</w:t>
      </w:r>
    </w:p>
    <w:p w:rsidR="005270BE" w:rsidRDefault="001A4E85">
      <w:pPr>
        <w:pStyle w:val="1"/>
        <w:numPr>
          <w:ilvl w:val="0"/>
          <w:numId w:val="4"/>
        </w:numPr>
        <w:tabs>
          <w:tab w:val="left" w:pos="812"/>
        </w:tabs>
        <w:spacing w:line="298" w:lineRule="auto"/>
        <w:ind w:firstLine="580"/>
        <w:jc w:val="both"/>
      </w:pPr>
      <w:proofErr w:type="gramStart"/>
      <w:r>
        <w:t>.Размещение</w:t>
      </w:r>
      <w:proofErr w:type="gramEnd"/>
      <w:r>
        <w:t xml:space="preserve"> рассредоточиваемых работников (сотрудников) и членов</w:t>
      </w:r>
      <w:r>
        <w:t xml:space="preserve"> их семей осуществляется в ближайших безопасных районах с учетом наличия путей сообщения.</w:t>
      </w:r>
    </w:p>
    <w:p w:rsidR="005270BE" w:rsidRDefault="001A4E85">
      <w:pPr>
        <w:pStyle w:val="1"/>
        <w:spacing w:line="298" w:lineRule="auto"/>
        <w:ind w:firstLine="580"/>
        <w:jc w:val="both"/>
      </w:pPr>
      <w:r>
        <w:t>В случае если совместное размещение рассредоточиваемых работников (сотрудников) и членов их семей невозможно, члены семей указанных работников (сотрудников) размещают</w:t>
      </w:r>
      <w:r>
        <w:t>ся в безопасных районах, ближайших к местам размещения рассредоточиваемых работников (сотрудников).</w:t>
      </w:r>
    </w:p>
    <w:p w:rsidR="005270BE" w:rsidRDefault="001A4E85">
      <w:pPr>
        <w:pStyle w:val="1"/>
        <w:spacing w:line="298" w:lineRule="auto"/>
        <w:ind w:firstLine="580"/>
        <w:jc w:val="both"/>
      </w:pPr>
      <w:r>
        <w:t>^Нетрудоспособное, неработающее население и лица, не являющиеся членами семей работников (сотрудников) органов и организаций, продолжающих экономическую дея</w:t>
      </w:r>
      <w:r>
        <w:t>тельность при опасностях, возникающих в условиях военных конфликтов, размещаются в более отдаленных безопасных районах по сравнению с районами, в которых размешаются рассредоточиваемые работники (сотрудники) органов и организаций.</w:t>
      </w:r>
    </w:p>
    <w:p w:rsidR="005270BE" w:rsidRDefault="001A4E85">
      <w:pPr>
        <w:pStyle w:val="1"/>
        <w:spacing w:line="298" w:lineRule="auto"/>
        <w:ind w:firstLine="580"/>
        <w:jc w:val="both"/>
      </w:pPr>
      <w:r>
        <w:t>При невозможности обеспеч</w:t>
      </w:r>
      <w:r>
        <w:t>ить размещение рассредоточиваемых работников (сотрудников) в безопасных районах или их безопасное перемещение из районов размещения к рабочим местам и обратно решениями руководителей органов и организаций размещаются по месту ведения органами и организация</w:t>
      </w:r>
      <w:r>
        <w:t>ми экономической деятельности с проведением мероприятий по их первоочередному жизнеобеспечению и укрытию в заглубленных помещениях и других сооружениях подземного пространства.</w:t>
      </w:r>
    </w:p>
    <w:p w:rsidR="005270BE" w:rsidRDefault="001A4E85">
      <w:pPr>
        <w:pStyle w:val="1"/>
        <w:spacing w:line="298" w:lineRule="auto"/>
        <w:ind w:firstLine="580"/>
        <w:jc w:val="both"/>
      </w:pPr>
      <w:r>
        <w:t>Перевозка эвакуируемого населения при проведении эвакуации осуществляется всеми</w:t>
      </w:r>
      <w:r>
        <w:t xml:space="preserve"> видами транспорта независимо от форм собственности, привлекаемого в соответствии с законодательством Российской Федерации, не используемого по мобилизационным планам и (или) в интересах Вооруженных Сил Российской Федерации.</w:t>
      </w:r>
    </w:p>
    <w:p w:rsidR="005270BE" w:rsidRDefault="001A4E85">
      <w:pPr>
        <w:pStyle w:val="1"/>
        <w:spacing w:line="298" w:lineRule="auto"/>
        <w:ind w:firstLine="580"/>
        <w:jc w:val="both"/>
      </w:pPr>
      <w:r>
        <w:t>Перевозки осужденных и лиц, сод</w:t>
      </w:r>
      <w:r>
        <w:t>ержащихся под стражей, осуществляются специальными транспортными средствами.</w:t>
      </w:r>
    </w:p>
    <w:p w:rsidR="005270BE" w:rsidRDefault="001A4E85">
      <w:pPr>
        <w:pStyle w:val="1"/>
        <w:spacing w:line="298" w:lineRule="auto"/>
        <w:ind w:firstLine="580"/>
        <w:jc w:val="both"/>
      </w:pPr>
      <w:r>
        <w:t xml:space="preserve">Перевозка материальных ценностей всеми видами транспорта, а также их погрузка с помощью погрузочно-разгрузочных механизмов осуществляется органами и организациями, в ведении </w:t>
      </w:r>
      <w:r>
        <w:t>которых находятся эти материальные ценности.</w:t>
      </w:r>
    </w:p>
    <w:p w:rsidR="005270BE" w:rsidRDefault="001A4E85">
      <w:pPr>
        <w:pStyle w:val="1"/>
        <w:spacing w:line="298" w:lineRule="auto"/>
        <w:ind w:firstLine="580"/>
        <w:jc w:val="both"/>
      </w:pPr>
      <w:r>
        <w:t>Медицинское обеспечение эвакуированного населения организуется медицинскими организациями по территориально-участковому принципу в местах сбора и размещения населения, а также на маршрутах эвакуации.</w:t>
      </w:r>
    </w:p>
    <w:p w:rsidR="005270BE" w:rsidRDefault="001A4E85">
      <w:pPr>
        <w:pStyle w:val="1"/>
        <w:numPr>
          <w:ilvl w:val="0"/>
          <w:numId w:val="5"/>
        </w:numPr>
        <w:tabs>
          <w:tab w:val="left" w:pos="822"/>
        </w:tabs>
        <w:spacing w:line="298" w:lineRule="auto"/>
        <w:ind w:firstLine="580"/>
        <w:jc w:val="both"/>
        <w:sectPr w:rsidR="005270BE">
          <w:pgSz w:w="11900" w:h="16840"/>
          <w:pgMar w:top="411" w:right="431" w:bottom="1104" w:left="1936" w:header="0" w:footer="3" w:gutter="0"/>
          <w:cols w:space="720"/>
          <w:noEndnote/>
          <w:docGrid w:linePitch="360"/>
        </w:sectPr>
      </w:pPr>
      <w:r>
        <w:t>.Граждане, подлежащие призыву на военную службу по мобилизации, за исключением проживающих в зонах полной эвакуации, не планируются к эвакуации в период мобилизации, действия военного положения и в военное время.</w:t>
      </w:r>
    </w:p>
    <w:p w:rsidR="005270BE" w:rsidRDefault="001A4E85">
      <w:pPr>
        <w:pStyle w:val="20"/>
        <w:keepNext/>
        <w:keepLines/>
        <w:spacing w:before="360"/>
      </w:pPr>
      <w:bookmarkStart w:id="4" w:name="bookmark6"/>
      <w:r>
        <w:lastRenderedPageBreak/>
        <w:t>Подготовка к проведен</w:t>
      </w:r>
      <w:r>
        <w:t>ию эвакуационных мероприятий</w:t>
      </w:r>
      <w:bookmarkEnd w:id="4"/>
    </w:p>
    <w:p w:rsidR="005270BE" w:rsidRDefault="001A4E85">
      <w:pPr>
        <w:pStyle w:val="1"/>
        <w:numPr>
          <w:ilvl w:val="0"/>
          <w:numId w:val="5"/>
        </w:numPr>
        <w:tabs>
          <w:tab w:val="left" w:pos="855"/>
        </w:tabs>
        <w:ind w:firstLine="580"/>
        <w:jc w:val="both"/>
      </w:pPr>
      <w:proofErr w:type="gramStart"/>
      <w:r>
        <w:t>.Организация</w:t>
      </w:r>
      <w:proofErr w:type="gramEnd"/>
      <w:r>
        <w:t xml:space="preserve"> планирования, подготовки и проведения эвакуационных мероприятий осуществляется на местном уровнях и в организациях.</w:t>
      </w:r>
    </w:p>
    <w:p w:rsidR="005270BE" w:rsidRDefault="001A4E85">
      <w:pPr>
        <w:pStyle w:val="1"/>
        <w:numPr>
          <w:ilvl w:val="0"/>
          <w:numId w:val="5"/>
        </w:numPr>
        <w:tabs>
          <w:tab w:val="left" w:pos="860"/>
        </w:tabs>
        <w:ind w:firstLine="580"/>
        <w:jc w:val="both"/>
      </w:pPr>
      <w:proofErr w:type="gramStart"/>
      <w:r>
        <w:t>.Для</w:t>
      </w:r>
      <w:proofErr w:type="gramEnd"/>
      <w:r>
        <w:t xml:space="preserve"> планирования, подготовки и проведения эвакуации населения, материальных, культурных ценностей</w:t>
      </w:r>
      <w:r>
        <w:t xml:space="preserve"> и архивных документов органами местного самоуправления и организациями заблаговременно создаются эвакуационные органы:</w:t>
      </w:r>
    </w:p>
    <w:p w:rsidR="005270BE" w:rsidRDefault="001A4E85">
      <w:pPr>
        <w:pStyle w:val="1"/>
        <w:ind w:firstLine="580"/>
        <w:jc w:val="both"/>
      </w:pPr>
      <w:r>
        <w:t>эвакуационные комиссии;</w:t>
      </w:r>
    </w:p>
    <w:p w:rsidR="005270BE" w:rsidRDefault="001A4E85">
      <w:pPr>
        <w:pStyle w:val="1"/>
        <w:ind w:firstLine="580"/>
        <w:jc w:val="both"/>
      </w:pPr>
      <w:r>
        <w:t>сборные эвакуационные пункты;</w:t>
      </w:r>
    </w:p>
    <w:p w:rsidR="005270BE" w:rsidRDefault="001A4E85">
      <w:pPr>
        <w:pStyle w:val="1"/>
        <w:ind w:firstLine="580"/>
        <w:jc w:val="both"/>
      </w:pPr>
      <w:r>
        <w:t>группы управления на маршрутах пешей эвакуации населения;</w:t>
      </w:r>
    </w:p>
    <w:p w:rsidR="005270BE" w:rsidRDefault="001A4E85">
      <w:pPr>
        <w:pStyle w:val="1"/>
        <w:ind w:firstLine="580"/>
        <w:jc w:val="both"/>
      </w:pPr>
      <w:r>
        <w:t>пункты посадки населения</w:t>
      </w:r>
      <w:r>
        <w:t xml:space="preserve"> на транспорт (далее - пункт посадки);</w:t>
      </w:r>
    </w:p>
    <w:p w:rsidR="005270BE" w:rsidRDefault="001A4E85">
      <w:pPr>
        <w:pStyle w:val="1"/>
        <w:ind w:firstLine="580"/>
        <w:jc w:val="both"/>
      </w:pPr>
      <w:r>
        <w:t>пункты погрузки материальных, культурных ценностей и архивных документов на транспорт (далее - пункт погрузки).</w:t>
      </w:r>
    </w:p>
    <w:p w:rsidR="005270BE" w:rsidRDefault="001A4E85">
      <w:pPr>
        <w:pStyle w:val="1"/>
        <w:numPr>
          <w:ilvl w:val="0"/>
          <w:numId w:val="5"/>
        </w:numPr>
        <w:tabs>
          <w:tab w:val="left" w:pos="1300"/>
        </w:tabs>
        <w:ind w:firstLine="580"/>
        <w:jc w:val="both"/>
      </w:pPr>
      <w:proofErr w:type="gramStart"/>
      <w:r>
        <w:t>.Основными</w:t>
      </w:r>
      <w:proofErr w:type="gramEnd"/>
      <w:r>
        <w:t xml:space="preserve"> задачами эвакуационной комиссии являются:</w:t>
      </w:r>
    </w:p>
    <w:p w:rsidR="005270BE" w:rsidRDefault="001A4E85">
      <w:pPr>
        <w:pStyle w:val="1"/>
        <w:ind w:firstLine="580"/>
        <w:jc w:val="both"/>
      </w:pPr>
      <w:r>
        <w:t>планирование, подготовка, организация проведения и в</w:t>
      </w:r>
      <w:r>
        <w:t>сестороннего обеспечения эвакуации;</w:t>
      </w:r>
    </w:p>
    <w:p w:rsidR="005270BE" w:rsidRDefault="001A4E85">
      <w:pPr>
        <w:pStyle w:val="1"/>
        <w:ind w:firstLine="580"/>
        <w:jc w:val="both"/>
      </w:pPr>
      <w:r>
        <w:t>координация деятельности эвакуационных органов, создаваемых на соответствующих уровнях;</w:t>
      </w:r>
    </w:p>
    <w:p w:rsidR="005270BE" w:rsidRDefault="001A4E85">
      <w:pPr>
        <w:pStyle w:val="1"/>
        <w:ind w:firstLine="580"/>
        <w:jc w:val="both"/>
      </w:pPr>
      <w:r>
        <w:t>обеспечение согласованности действий органов управления, сил и средств, обеспечивающих проведение эвакуационных мероприятий.</w:t>
      </w:r>
    </w:p>
    <w:p w:rsidR="005270BE" w:rsidRDefault="001A4E85">
      <w:pPr>
        <w:pStyle w:val="1"/>
        <w:ind w:firstLine="580"/>
        <w:jc w:val="both"/>
      </w:pPr>
      <w:r>
        <w:t>В соста</w:t>
      </w:r>
      <w:r>
        <w:t>в эвакуационной комиссии муниципального района «Дербентский район» назначаются лица из числа руководителей или заместителей руководителей структурных подразделений администрации муниципального района «Дербентский район», а также по согласованию представите</w:t>
      </w:r>
      <w:r>
        <w:t>ли органов образования, здравоохранения, культуры, социального обеспечения, транспортных организаций, органов внутренних дел, связи, других органов и представители военных комиссариатов и мобилизационных органов.</w:t>
      </w:r>
    </w:p>
    <w:p w:rsidR="005270BE" w:rsidRDefault="001A4E85">
      <w:pPr>
        <w:pStyle w:val="1"/>
        <w:numPr>
          <w:ilvl w:val="0"/>
          <w:numId w:val="5"/>
        </w:numPr>
        <w:tabs>
          <w:tab w:val="left" w:pos="860"/>
        </w:tabs>
        <w:ind w:firstLine="580"/>
        <w:jc w:val="both"/>
      </w:pPr>
      <w:proofErr w:type="gramStart"/>
      <w:r>
        <w:t>.В</w:t>
      </w:r>
      <w:proofErr w:type="gramEnd"/>
      <w:r>
        <w:t xml:space="preserve"> состав эвакуационных органов не </w:t>
      </w:r>
      <w:r>
        <w:t>назначаются граждане, подлежащие призыву на военную службу по мобилизации.</w:t>
      </w:r>
    </w:p>
    <w:p w:rsidR="005270BE" w:rsidRDefault="001A4E85">
      <w:pPr>
        <w:pStyle w:val="1"/>
        <w:ind w:firstLine="580"/>
        <w:jc w:val="both"/>
      </w:pPr>
      <w:proofErr w:type="spellStart"/>
      <w:r>
        <w:t>Ю.Эвакоприемные</w:t>
      </w:r>
      <w:proofErr w:type="spellEnd"/>
      <w:r>
        <w:t xml:space="preserve"> комиссии создаются на местном уровне на территориях муниципального района и поселений, определенных в качестве безопасных районов.</w:t>
      </w:r>
    </w:p>
    <w:p w:rsidR="005270BE" w:rsidRDefault="001A4E85">
      <w:pPr>
        <w:pStyle w:val="1"/>
        <w:ind w:firstLine="580"/>
        <w:jc w:val="both"/>
      </w:pPr>
      <w:r>
        <w:t xml:space="preserve">Персональный состав, задачи, </w:t>
      </w:r>
      <w:r>
        <w:t xml:space="preserve">функции и порядок работы </w:t>
      </w:r>
      <w:proofErr w:type="spellStart"/>
      <w:r>
        <w:t>эвакоприемных</w:t>
      </w:r>
      <w:proofErr w:type="spellEnd"/>
      <w:r>
        <w:t xml:space="preserve"> комиссий муниципального района и поселений определяются главами их администраций.</w:t>
      </w:r>
    </w:p>
    <w:p w:rsidR="005270BE" w:rsidRDefault="001A4E85">
      <w:pPr>
        <w:pStyle w:val="1"/>
        <w:ind w:firstLine="580"/>
        <w:jc w:val="both"/>
      </w:pPr>
      <w:r>
        <w:t xml:space="preserve">К участию в работе указанных </w:t>
      </w:r>
      <w:proofErr w:type="spellStart"/>
      <w:r>
        <w:t>эвакоприемных</w:t>
      </w:r>
      <w:proofErr w:type="spellEnd"/>
      <w:r>
        <w:t xml:space="preserve"> комиссий могут привлекаться работники (сотрудники) местных администраций поселений.</w:t>
      </w:r>
    </w:p>
    <w:p w:rsidR="005270BE" w:rsidRDefault="001A4E85">
      <w:pPr>
        <w:pStyle w:val="1"/>
        <w:ind w:firstLine="580"/>
        <w:jc w:val="both"/>
      </w:pPr>
      <w:proofErr w:type="spellStart"/>
      <w:r>
        <w:t>И.По</w:t>
      </w:r>
      <w:proofErr w:type="spellEnd"/>
      <w:r>
        <w:t xml:space="preserve"> реш</w:t>
      </w:r>
      <w:r>
        <w:t>ению главы администрации муниципального района или поселения исходя из объема спланированных эвакуационных мероприятий эвакуационная комиссия муниципального района или поселения может</w:t>
      </w:r>
    </w:p>
    <w:p w:rsidR="005270BE" w:rsidRDefault="001A4E85">
      <w:pPr>
        <w:pStyle w:val="24"/>
      </w:pPr>
      <w:r>
        <w:t>3</w:t>
      </w:r>
      <w:r>
        <w:br w:type="page"/>
      </w:r>
    </w:p>
    <w:p w:rsidR="005270BE" w:rsidRDefault="001A4E85">
      <w:pPr>
        <w:pStyle w:val="1"/>
        <w:ind w:firstLine="0"/>
        <w:jc w:val="both"/>
      </w:pPr>
      <w:r>
        <w:lastRenderedPageBreak/>
        <w:t xml:space="preserve">выполнять задачи и функции </w:t>
      </w:r>
      <w:proofErr w:type="spellStart"/>
      <w:r>
        <w:t>эвакоприемной</w:t>
      </w:r>
      <w:proofErr w:type="spellEnd"/>
      <w:r>
        <w:t xml:space="preserve"> комиссии муниципального райо</w:t>
      </w:r>
      <w:r>
        <w:t>на или поселений муниципального района «Дербентский район».</w:t>
      </w:r>
    </w:p>
    <w:p w:rsidR="005270BE" w:rsidRDefault="001A4E85">
      <w:pPr>
        <w:pStyle w:val="1"/>
        <w:numPr>
          <w:ilvl w:val="0"/>
          <w:numId w:val="6"/>
        </w:numPr>
        <w:tabs>
          <w:tab w:val="left" w:pos="970"/>
        </w:tabs>
        <w:ind w:firstLine="600"/>
        <w:jc w:val="both"/>
      </w:pPr>
      <w:proofErr w:type="gramStart"/>
      <w:r>
        <w:t>.Схема</w:t>
      </w:r>
      <w:proofErr w:type="gramEnd"/>
      <w:r>
        <w:t xml:space="preserve"> управления эвакуационными (</w:t>
      </w:r>
      <w:proofErr w:type="spellStart"/>
      <w:r>
        <w:t>эвакоприемными</w:t>
      </w:r>
      <w:proofErr w:type="spellEnd"/>
      <w:r>
        <w:t>) комиссиями утверждается Главой муниципального района «Дербентский район».</w:t>
      </w:r>
    </w:p>
    <w:p w:rsidR="005270BE" w:rsidRDefault="001A4E85">
      <w:pPr>
        <w:pStyle w:val="1"/>
        <w:numPr>
          <w:ilvl w:val="0"/>
          <w:numId w:val="6"/>
        </w:numPr>
        <w:tabs>
          <w:tab w:val="left" w:pos="956"/>
        </w:tabs>
        <w:ind w:firstLine="600"/>
        <w:jc w:val="both"/>
      </w:pPr>
      <w:r>
        <w:t>.Сборные эвакуационные пункты (далее - СЭП) создаются в населенных пункт</w:t>
      </w:r>
      <w:r>
        <w:t>ах, из которых планируется эвакуация населения, как правило, в местах, обеспечивающих условия сбора, подготовки и своевременной доставки эвакуируемого населения к пунктам посадки населения на транспорт и исходным пунктам маршрутов их пешей эвакуации, исход</w:t>
      </w:r>
      <w:r>
        <w:t>я из которого при определении организаций за сборными эвакуационными пунктами поадресно закрепляются жилые, общественные и административные здания для сбора эвакуируемого населения.</w:t>
      </w:r>
    </w:p>
    <w:p w:rsidR="005270BE" w:rsidRDefault="001A4E85">
      <w:pPr>
        <w:pStyle w:val="1"/>
        <w:ind w:firstLine="600"/>
        <w:jc w:val="both"/>
      </w:pPr>
      <w:r>
        <w:t xml:space="preserve">Местные администрации поселений муниципального района «Дербентский район» </w:t>
      </w:r>
      <w:r>
        <w:t>участвуют в организации работы сборных эвакуационных пунктов и предоставляют для их работы находящиеся в своем ведении административные здания, а также здания и помещения общественного назначения.</w:t>
      </w:r>
    </w:p>
    <w:p w:rsidR="005270BE" w:rsidRDefault="001A4E85">
      <w:pPr>
        <w:pStyle w:val="1"/>
        <w:ind w:firstLine="600"/>
        <w:jc w:val="both"/>
      </w:pPr>
      <w:r>
        <w:t>По решению руководителей органов и организаций сборные эвак</w:t>
      </w:r>
      <w:r>
        <w:t>уационные пункты для организации эвакуационных мероприятий в отношении своих работников (сотрудников), а также их неработающих членов семей могут формироваться на базе собственных объектов.</w:t>
      </w:r>
    </w:p>
    <w:p w:rsidR="005270BE" w:rsidRDefault="001A4E85">
      <w:pPr>
        <w:pStyle w:val="1"/>
        <w:numPr>
          <w:ilvl w:val="0"/>
          <w:numId w:val="6"/>
        </w:numPr>
        <w:tabs>
          <w:tab w:val="left" w:pos="970"/>
        </w:tabs>
        <w:ind w:firstLine="600"/>
        <w:jc w:val="both"/>
      </w:pPr>
      <w:r>
        <w:t>.Персональный состав, задачи, функции и порядок работы администрац</w:t>
      </w:r>
      <w:r>
        <w:t>ий сборных эвакуационных пунктов, создаваемых на основании правовых актов администрации муниципального района «Дербентский район» и администраций поселений, определяются правовыми актами организаций, на базе которых они создаются, по согласованию с соответ</w:t>
      </w:r>
      <w:r>
        <w:t>ствующим органом местного самоуправления муниципального района и поселения, уполномоченным на решение задач в области гражданской обороны, на территории которого планируется работа сборного эвакуационного пункта.</w:t>
      </w:r>
    </w:p>
    <w:p w:rsidR="005270BE" w:rsidRDefault="001A4E85">
      <w:pPr>
        <w:pStyle w:val="1"/>
        <w:ind w:firstLine="600"/>
        <w:jc w:val="both"/>
      </w:pPr>
      <w:r>
        <w:t>Персональный состав, задачи, функции и поря</w:t>
      </w:r>
      <w:r>
        <w:t>док работы администраций сборных эвакуационных пунктов, формируемых органами и организациями для эвакуации своих работников (сотрудников), а также их неработающих членов семей, определяются правовыми актами этих органов и организаций.</w:t>
      </w:r>
    </w:p>
    <w:p w:rsidR="005270BE" w:rsidRDefault="001A4E85">
      <w:pPr>
        <w:pStyle w:val="1"/>
        <w:numPr>
          <w:ilvl w:val="0"/>
          <w:numId w:val="6"/>
        </w:numPr>
        <w:tabs>
          <w:tab w:val="left" w:pos="966"/>
        </w:tabs>
        <w:ind w:firstLine="600"/>
        <w:jc w:val="both"/>
      </w:pPr>
      <w:proofErr w:type="gramStart"/>
      <w:r>
        <w:t>.Группы</w:t>
      </w:r>
      <w:proofErr w:type="gramEnd"/>
      <w:r>
        <w:t xml:space="preserve"> управления на</w:t>
      </w:r>
      <w:r>
        <w:t xml:space="preserve"> маршрутах пешей эвакуации населения создаются для обеспечения движения пеших колонн на маршрутах пешей эвакуации, оказания первой помощи и организации оказания медицинской помощи, а также соблюдения населением общественного порядка в пути следования.</w:t>
      </w:r>
    </w:p>
    <w:p w:rsidR="005270BE" w:rsidRDefault="001A4E85">
      <w:pPr>
        <w:pStyle w:val="1"/>
        <w:numPr>
          <w:ilvl w:val="0"/>
          <w:numId w:val="6"/>
        </w:numPr>
        <w:tabs>
          <w:tab w:val="left" w:pos="970"/>
        </w:tabs>
        <w:ind w:firstLine="600"/>
        <w:jc w:val="both"/>
      </w:pPr>
      <w:proofErr w:type="gramStart"/>
      <w:r>
        <w:t>.Пун</w:t>
      </w:r>
      <w:r>
        <w:t>кт</w:t>
      </w:r>
      <w:proofErr w:type="gramEnd"/>
      <w:r>
        <w:t xml:space="preserve"> посадки и пункт погрузки создаются в организациях, на базе которых разворачиваются пункты посадки, погрузки, как правило, вблизи автомобильных путей сообщения на базе объектов транспортной</w:t>
      </w:r>
    </w:p>
    <w:p w:rsidR="005270BE" w:rsidRDefault="001A4E85">
      <w:pPr>
        <w:pStyle w:val="1"/>
        <w:spacing w:line="240" w:lineRule="auto"/>
        <w:ind w:firstLine="0"/>
        <w:jc w:val="center"/>
      </w:pPr>
      <w:r>
        <w:t>4</w:t>
      </w:r>
      <w:r>
        <w:br w:type="page"/>
      </w:r>
    </w:p>
    <w:p w:rsidR="005270BE" w:rsidRDefault="001A4E85">
      <w:pPr>
        <w:pStyle w:val="1"/>
        <w:ind w:firstLine="0"/>
        <w:jc w:val="both"/>
      </w:pPr>
      <w:r>
        <w:lastRenderedPageBreak/>
        <w:t>инфраструктуры.</w:t>
      </w:r>
    </w:p>
    <w:p w:rsidR="005270BE" w:rsidRDefault="001A4E85">
      <w:pPr>
        <w:pStyle w:val="1"/>
        <w:ind w:firstLine="580"/>
        <w:jc w:val="both"/>
      </w:pPr>
      <w:r>
        <w:t>Для решения возложенных задач за пунктом поса</w:t>
      </w:r>
      <w:r>
        <w:t>дки и пунктом погрузки закрепляются:</w:t>
      </w:r>
    </w:p>
    <w:p w:rsidR="005270BE" w:rsidRDefault="001A4E85">
      <w:pPr>
        <w:pStyle w:val="1"/>
        <w:ind w:firstLine="580"/>
        <w:jc w:val="both"/>
      </w:pPr>
      <w:r>
        <w:t>-транспортные организации и организации, обеспечивающие подачу транспорта, погрузочно-разгрузочных механизмов в места посадки, погрузки на транспорт;</w:t>
      </w:r>
    </w:p>
    <w:p w:rsidR="005270BE" w:rsidRDefault="001A4E85">
      <w:pPr>
        <w:pStyle w:val="1"/>
        <w:ind w:firstLine="580"/>
        <w:jc w:val="both"/>
      </w:pPr>
      <w:r>
        <w:t>-подразделения органов внутренних дел и медицинских организаций.</w:t>
      </w:r>
    </w:p>
    <w:p w:rsidR="005270BE" w:rsidRDefault="001A4E85">
      <w:pPr>
        <w:pStyle w:val="1"/>
        <w:ind w:firstLine="580"/>
        <w:jc w:val="both"/>
      </w:pPr>
      <w:r>
        <w:t>В сл</w:t>
      </w:r>
      <w:r>
        <w:t>учаях, когда количество работников (сотрудников) органов и организаций, их неработающих членов семей, а также объемы находящихся в их ведении материальных, культурных ценностей и архивных документов позволяют обеспечить их эвакуацию без формирования пункто</w:t>
      </w:r>
      <w:r>
        <w:t>в посадки (высадки) и погрузки (разгрузки), по решению руководителей указанных органов и организаций пункты посадки и погрузки могут не создаваться.</w:t>
      </w:r>
    </w:p>
    <w:p w:rsidR="005270BE" w:rsidRDefault="001A4E85">
      <w:pPr>
        <w:pStyle w:val="20"/>
        <w:keepNext/>
        <w:keepLines/>
      </w:pPr>
      <w:bookmarkStart w:id="5" w:name="bookmark8"/>
      <w:r>
        <w:t>Порядок проведения эвакуации</w:t>
      </w:r>
      <w:bookmarkEnd w:id="5"/>
    </w:p>
    <w:p w:rsidR="005270BE" w:rsidRDefault="001A4E85">
      <w:pPr>
        <w:pStyle w:val="1"/>
        <w:ind w:firstLine="580"/>
        <w:jc w:val="both"/>
      </w:pPr>
      <w:r>
        <w:t xml:space="preserve">17.В зависимости от масштаба, особенностей возникновения и развития </w:t>
      </w:r>
      <w:r>
        <w:t>опасностей, возникающих в условиях военных конфликтов, проводится частичная или общая эвакуация.</w:t>
      </w:r>
    </w:p>
    <w:p w:rsidR="005270BE" w:rsidRDefault="001A4E85">
      <w:pPr>
        <w:pStyle w:val="1"/>
        <w:ind w:firstLine="580"/>
        <w:jc w:val="both"/>
      </w:pPr>
      <w:r>
        <w:t>18.Частичная эвакуация проводится в отношении нетрудоспособного и не занятого в экономической деятельности населения, а также материальных, культурных ценносте</w:t>
      </w:r>
      <w:r>
        <w:t>й и архивных документов, подлежащих первоочередной эвакуации из зон возможных опасностей.</w:t>
      </w:r>
    </w:p>
    <w:p w:rsidR="005270BE" w:rsidRDefault="001A4E85">
      <w:pPr>
        <w:pStyle w:val="1"/>
        <w:ind w:firstLine="580"/>
        <w:jc w:val="both"/>
      </w:pPr>
      <w:r>
        <w:t>19.Общая эвакуация проводится без нарушения графика воинских перевозок в отношении подлежащих эвакуации материальных, культурных ценностей и архивных документов, а та</w:t>
      </w:r>
      <w:r>
        <w:t>кже всех категорий населения, за исключением рабочих (служащих, дежурных смен), подлежащих рассредоточению и находящихся на рабочих местах с момента начала общей эвакуации.</w:t>
      </w:r>
    </w:p>
    <w:p w:rsidR="005270BE" w:rsidRDefault="001A4E85">
      <w:pPr>
        <w:pStyle w:val="1"/>
        <w:ind w:firstLine="580"/>
        <w:jc w:val="both"/>
      </w:pPr>
      <w:r>
        <w:t xml:space="preserve">20.С учетом складывающейся обстановки общая эвакуация может проводиться в плановом </w:t>
      </w:r>
      <w:r>
        <w:t>порядке после завершения частичной эвакуации, минуя частичную эвакуацию или в период проведения частичной эвакуации, а также экстренно.</w:t>
      </w:r>
    </w:p>
    <w:p w:rsidR="005270BE" w:rsidRDefault="001A4E85">
      <w:pPr>
        <w:pStyle w:val="1"/>
        <w:ind w:firstLine="580"/>
        <w:jc w:val="both"/>
      </w:pPr>
      <w:r>
        <w:t>21.Общая эвакуация, проводимая экстренно, а также эвакуация, проводимая при возникновении или угрозе возникновения чрезв</w:t>
      </w:r>
      <w:r>
        <w:t>ычайных ситуаций, осуществляется в возможно короткие сроки с учетом местных условий под управлением оперативных групп по эвакуации без развертывания сборных эвакуационных пунктов.</w:t>
      </w:r>
    </w:p>
    <w:p w:rsidR="005270BE" w:rsidRDefault="001A4E85">
      <w:pPr>
        <w:pStyle w:val="1"/>
        <w:ind w:firstLine="580"/>
        <w:jc w:val="both"/>
      </w:pPr>
      <w:r>
        <w:t xml:space="preserve">В ходе проведения общей эвакуации осуществляется информирование населения о </w:t>
      </w:r>
      <w:r>
        <w:t>направлении путей эвакуации и местонахождении пунктов посадки (высадки) населения на транспорт (с транспорта использование для эвакуации всех видов транспортных средств с их подачей в пункты посадки (высадки), а также одновременный вывод части населения пе</w:t>
      </w:r>
      <w:r>
        <w:t>шим порядком.</w:t>
      </w:r>
    </w:p>
    <w:p w:rsidR="005270BE" w:rsidRDefault="001A4E85">
      <w:pPr>
        <w:pStyle w:val="24"/>
      </w:pPr>
      <w:r>
        <w:t>5</w:t>
      </w:r>
      <w:r>
        <w:br w:type="page"/>
      </w:r>
    </w:p>
    <w:p w:rsidR="005270BE" w:rsidRDefault="001A4E85">
      <w:pPr>
        <w:pStyle w:val="1"/>
        <w:ind w:firstLine="580"/>
        <w:jc w:val="both"/>
      </w:pPr>
      <w:r>
        <w:lastRenderedPageBreak/>
        <w:t>22.Проведение эвакуации на территории муниципального района «Дербентский район» осуществляется в соответствии с планом эвакуационных мероприятий.</w:t>
      </w:r>
    </w:p>
    <w:p w:rsidR="005270BE" w:rsidRDefault="001A4E85">
      <w:pPr>
        <w:pStyle w:val="1"/>
        <w:ind w:firstLine="580"/>
        <w:jc w:val="both"/>
      </w:pPr>
      <w:r>
        <w:t>23.Эвакуируемое население, материальные, культурные ценности и архивные документы размещаются</w:t>
      </w:r>
      <w:r>
        <w:t xml:space="preserve"> в безопасных районах до принятия решения на проведение реэвакуации.</w:t>
      </w:r>
    </w:p>
    <w:p w:rsidR="005270BE" w:rsidRDefault="001A4E85">
      <w:pPr>
        <w:pStyle w:val="1"/>
        <w:ind w:firstLine="580"/>
        <w:jc w:val="both"/>
      </w:pPr>
      <w:r>
        <w:t>24.После завершения плановых эвакуационных мероприятий органы и организации в пределах своих полномочий организуют жизнеобеспечение, трудоустройство и социальную защиту эвакуированного на</w:t>
      </w:r>
      <w:r>
        <w:t>селения.</w:t>
      </w:r>
    </w:p>
    <w:p w:rsidR="005270BE" w:rsidRDefault="001A4E85">
      <w:pPr>
        <w:pStyle w:val="1"/>
        <w:ind w:firstLine="0"/>
        <w:jc w:val="center"/>
      </w:pPr>
      <w:r>
        <w:rPr>
          <w:b/>
          <w:bCs/>
        </w:rPr>
        <w:t>Обеспечение эвакуационных мероприятий</w:t>
      </w:r>
    </w:p>
    <w:p w:rsidR="005270BE" w:rsidRDefault="001A4E85">
      <w:pPr>
        <w:pStyle w:val="1"/>
        <w:ind w:firstLine="580"/>
        <w:jc w:val="both"/>
      </w:pPr>
      <w:r>
        <w:t>25.При подготовке и проведении эвакуационных мероприятий организуется их всестороннее обеспечение.</w:t>
      </w:r>
    </w:p>
    <w:p w:rsidR="005270BE" w:rsidRDefault="001A4E85">
      <w:pPr>
        <w:pStyle w:val="1"/>
        <w:ind w:firstLine="580"/>
        <w:jc w:val="both"/>
      </w:pPr>
      <w:r>
        <w:t>26.Основными видами обеспечения эвакуационных мероприятий являются:</w:t>
      </w:r>
    </w:p>
    <w:p w:rsidR="005270BE" w:rsidRDefault="001A4E85">
      <w:pPr>
        <w:pStyle w:val="1"/>
        <w:ind w:firstLine="580"/>
        <w:jc w:val="both"/>
      </w:pPr>
      <w:r>
        <w:t>оповещение и информационное обеспечение;</w:t>
      </w:r>
    </w:p>
    <w:p w:rsidR="005270BE" w:rsidRDefault="001A4E85">
      <w:pPr>
        <w:pStyle w:val="1"/>
        <w:ind w:firstLine="580"/>
        <w:jc w:val="both"/>
      </w:pPr>
      <w:r>
        <w:t>материально-техническое обеспечение;</w:t>
      </w:r>
    </w:p>
    <w:p w:rsidR="005270BE" w:rsidRDefault="001A4E85">
      <w:pPr>
        <w:pStyle w:val="1"/>
        <w:ind w:firstLine="580"/>
        <w:jc w:val="both"/>
      </w:pPr>
      <w:r>
        <w:t>инженерное обеспечение;</w:t>
      </w:r>
    </w:p>
    <w:p w:rsidR="005270BE" w:rsidRDefault="001A4E85">
      <w:pPr>
        <w:pStyle w:val="1"/>
        <w:ind w:firstLine="580"/>
        <w:jc w:val="both"/>
      </w:pPr>
      <w:r>
        <w:t>транспортное обеспечение;</w:t>
      </w:r>
    </w:p>
    <w:p w:rsidR="005270BE" w:rsidRDefault="001A4E85">
      <w:pPr>
        <w:pStyle w:val="1"/>
        <w:ind w:firstLine="580"/>
        <w:jc w:val="both"/>
      </w:pPr>
      <w:r>
        <w:t>медицинское обеспечение;</w:t>
      </w:r>
    </w:p>
    <w:p w:rsidR="005270BE" w:rsidRDefault="001A4E85">
      <w:pPr>
        <w:pStyle w:val="1"/>
        <w:ind w:firstLine="580"/>
        <w:jc w:val="both"/>
      </w:pPr>
      <w:r>
        <w:t>социальное обеспечение;</w:t>
      </w:r>
    </w:p>
    <w:p w:rsidR="005270BE" w:rsidRDefault="001A4E85">
      <w:pPr>
        <w:pStyle w:val="1"/>
        <w:ind w:firstLine="580"/>
        <w:jc w:val="both"/>
      </w:pPr>
      <w:r>
        <w:t>радиационная, химическая и биологическая защита;</w:t>
      </w:r>
    </w:p>
    <w:p w:rsidR="005270BE" w:rsidRDefault="001A4E85">
      <w:pPr>
        <w:pStyle w:val="1"/>
        <w:ind w:firstLine="580"/>
        <w:jc w:val="both"/>
      </w:pPr>
      <w:r>
        <w:t>охрана общественного порядка и обеспечение общественной безопасности: ф</w:t>
      </w:r>
      <w:r>
        <w:t>инансовое обеспечение.</w:t>
      </w:r>
    </w:p>
    <w:p w:rsidR="005270BE" w:rsidRDefault="001A4E85">
      <w:pPr>
        <w:pStyle w:val="1"/>
        <w:ind w:firstLine="580"/>
        <w:jc w:val="both"/>
      </w:pPr>
      <w:r>
        <w:t>27.Обеспечение эвакуационных мероприятий, проводимых органами и организациями в отношении своих работников (сотрудников), их неработающих членов семей, а также находящихся в их ведении материальных, культурных ценностей и архивных до</w:t>
      </w:r>
      <w:r>
        <w:t>кументов, осуществляется этими органами и организациями.</w:t>
      </w:r>
    </w:p>
    <w:p w:rsidR="005270BE" w:rsidRDefault="001A4E85">
      <w:pPr>
        <w:pStyle w:val="1"/>
        <w:ind w:firstLine="580"/>
        <w:jc w:val="both"/>
      </w:pPr>
      <w:r>
        <w:t>2 8.В случае отсутствия возможности обеспечения эвакуационных мероприятий, спланированных к проведению органами и организациями в отношении своих работников (сотрудников), их неработающих членов семе</w:t>
      </w:r>
      <w:r>
        <w:t>й, эвакуация указанной категории населения проводится через сборные эвакуационные пункты, создаваемые органами местного самоуправления муниципального района и поселений определенным пунктом 13 настоящего Порядка.</w:t>
      </w:r>
    </w:p>
    <w:p w:rsidR="005270BE" w:rsidRDefault="001A4E85">
      <w:pPr>
        <w:pStyle w:val="1"/>
        <w:ind w:firstLine="580"/>
        <w:jc w:val="both"/>
      </w:pPr>
      <w:r>
        <w:t xml:space="preserve">29.К обеспечению эвакуационных мероприятий </w:t>
      </w:r>
      <w:r>
        <w:t>на территории муниципального района «Дербентский район» по направлениям деятельности привлекаются:</w:t>
      </w:r>
    </w:p>
    <w:p w:rsidR="005270BE" w:rsidRDefault="001A4E85">
      <w:pPr>
        <w:pStyle w:val="1"/>
        <w:ind w:firstLine="580"/>
        <w:jc w:val="both"/>
      </w:pPr>
      <w:r>
        <w:t>органы местного самоуправления;</w:t>
      </w:r>
    </w:p>
    <w:p w:rsidR="005270BE" w:rsidRDefault="001A4E85">
      <w:pPr>
        <w:pStyle w:val="1"/>
        <w:spacing w:line="276" w:lineRule="auto"/>
        <w:ind w:firstLine="580"/>
        <w:jc w:val="both"/>
        <w:sectPr w:rsidR="005270BE">
          <w:footerReference w:type="even" r:id="rId11"/>
          <w:footerReference w:type="default" r:id="rId12"/>
          <w:pgSz w:w="11900" w:h="16840"/>
          <w:pgMar w:top="428" w:right="341" w:bottom="750" w:left="2030" w:header="0" w:footer="322" w:gutter="0"/>
          <w:cols w:space="720"/>
          <w:noEndnote/>
          <w:docGrid w:linePitch="360"/>
        </w:sectPr>
      </w:pPr>
      <w:r>
        <w:t xml:space="preserve">спасательные службы, создаваемые органами местного самоуправления муниципального района в пределах </w:t>
      </w:r>
      <w:r>
        <w:t>своих полномочий для обеспечения 6</w:t>
      </w:r>
    </w:p>
    <w:p w:rsidR="005270BE" w:rsidRDefault="001A4E85">
      <w:pPr>
        <w:pStyle w:val="1"/>
        <w:spacing w:line="298" w:lineRule="auto"/>
        <w:ind w:firstLine="0"/>
        <w:jc w:val="both"/>
      </w:pPr>
      <w:r>
        <w:lastRenderedPageBreak/>
        <w:t>мероприятий гражданской обороны, защиты населения- и территории от чрезвычайных ситуаций природного и техногенного характера;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территориальные органы, обеспечивающие выполнение отдельных задач в области эвакуации;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обществе</w:t>
      </w:r>
      <w:r>
        <w:t>нные организации, волонтеры и организации, обеспечивающие проведение эвакуационных мероприятий, а также организации, обеспечивающие выполнение мероприятий по защите культурных ценностей и архивных документов на местном уровне;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нештатные формирования по обе</w:t>
      </w:r>
      <w:r>
        <w:t>спечению выполнения мероприятий по гражданской обороне, создаваемые в организациях, отнесенных в установленном порядке к категориям по гражданской обороне, а также при необходимости сторонние организации, обеспечивающие проведение эвакуационных мероприятий</w:t>
      </w:r>
      <w:r>
        <w:t>.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30.Обеспечение эвакуационных мероприятий территориальными органами в пределах своей компетенции организуется с учетом отраслевого принципа.</w:t>
      </w:r>
    </w:p>
    <w:p w:rsidR="005270BE" w:rsidRDefault="001A4E85">
      <w:pPr>
        <w:pStyle w:val="1"/>
        <w:spacing w:line="298" w:lineRule="auto"/>
        <w:ind w:firstLine="600"/>
        <w:jc w:val="both"/>
      </w:pPr>
      <w:proofErr w:type="gramStart"/>
      <w:r>
        <w:t>31 .Обеспечение</w:t>
      </w:r>
      <w:proofErr w:type="gramEnd"/>
      <w:r>
        <w:t xml:space="preserve"> эвакуационных мероприятий органами пределах своей компетенции организуется с учетом отраслевого пр</w:t>
      </w:r>
      <w:r>
        <w:t>инципа и осуществляется в том числе спасательными службами по видам обеспечения, определенным пунктом 26 настоящего Порядка.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32.Организация радиационной, химической и биологической защиты возлагается на специализированные учреждения, подразделения, находящ</w:t>
      </w:r>
      <w:r>
        <w:t>иеся в ведении исполнительных органов Республики Дагестан, в соответствии с Положением о порядке функционирования территориальной подсети сети наблюдения и лабораторного контроля гражданской обороны и защиты населения Республики Дагестан, утвержденным пост</w:t>
      </w:r>
      <w:r>
        <w:t>ановлением Правительства Республики Дагестан от 2 августа 2023 г. № 318 «О территориальной подсети сети наблюдения и лабораторного контроля гражданской обороны и защиты населения Республики Дагестан».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33.На основании решений Главы муниципального района «Де</w:t>
      </w:r>
      <w:r>
        <w:t>рбентский район» определяются органы, уполномоченные на обеспечение эвакуационных мероприятий местного уровня.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34.План эвакуационных мероприятий муниципального района «Дербентский район» разрабатывается на карте, к которой прилагается пояснительная записка</w:t>
      </w:r>
      <w:r>
        <w:t>.</w:t>
      </w:r>
    </w:p>
    <w:p w:rsidR="005270BE" w:rsidRDefault="001A4E85">
      <w:pPr>
        <w:pStyle w:val="1"/>
        <w:spacing w:line="298" w:lineRule="auto"/>
        <w:ind w:firstLine="600"/>
        <w:jc w:val="both"/>
      </w:pPr>
      <w:r>
        <w:t>35.Финансирование эвакуационных мероприятий осуществляется в соответствии с законодательством Российской Федерации в области гражданской обороны и защиты населения.</w:t>
      </w:r>
    </w:p>
    <w:sectPr w:rsidR="005270BE">
      <w:footerReference w:type="even" r:id="rId13"/>
      <w:footerReference w:type="default" r:id="rId14"/>
      <w:pgSz w:w="11900" w:h="16840"/>
      <w:pgMar w:top="421" w:right="412" w:bottom="1261" w:left="19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85" w:rsidRDefault="001A4E85">
      <w:r>
        <w:separator/>
      </w:r>
    </w:p>
  </w:endnote>
  <w:endnote w:type="continuationSeparator" w:id="0">
    <w:p w:rsidR="001A4E85" w:rsidRDefault="001A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BE" w:rsidRDefault="001A4E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4201795</wp:posOffset>
              </wp:positionH>
              <wp:positionV relativeFrom="page">
                <wp:posOffset>10240645</wp:posOffset>
              </wp:positionV>
              <wp:extent cx="7302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0BE" w:rsidRDefault="001A4E85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64E5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0.85000000000002pt;margin-top:806.35000000000002pt;width:5.75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564E5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BE" w:rsidRDefault="005270BE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BE" w:rsidRDefault="005270B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BE" w:rsidRDefault="005270B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BE" w:rsidRDefault="001A4E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4252595</wp:posOffset>
              </wp:positionH>
              <wp:positionV relativeFrom="page">
                <wp:posOffset>9892665</wp:posOffset>
              </wp:positionV>
              <wp:extent cx="73025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0BE" w:rsidRDefault="001A4E85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64E50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34.85000000000002pt;margin-top:778.95000000000005pt;width:5.75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564E5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BE" w:rsidRDefault="001A4E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4252595</wp:posOffset>
              </wp:positionH>
              <wp:positionV relativeFrom="page">
                <wp:posOffset>9892665</wp:posOffset>
              </wp:positionV>
              <wp:extent cx="73025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70BE" w:rsidRDefault="001A4E85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64E50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34.85000000000002pt;margin-top:778.95000000000005pt;width:5.75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564E5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85" w:rsidRDefault="001A4E85"/>
  </w:footnote>
  <w:footnote w:type="continuationSeparator" w:id="0">
    <w:p w:rsidR="001A4E85" w:rsidRDefault="001A4E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434C"/>
    <w:multiLevelType w:val="multilevel"/>
    <w:tmpl w:val="ED741A0A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4E5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61D23"/>
    <w:multiLevelType w:val="multilevel"/>
    <w:tmpl w:val="01242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4E5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7D14CE"/>
    <w:multiLevelType w:val="multilevel"/>
    <w:tmpl w:val="B61491E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4E5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491987"/>
    <w:multiLevelType w:val="multilevel"/>
    <w:tmpl w:val="E7C294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4E5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F815EE"/>
    <w:multiLevelType w:val="multilevel"/>
    <w:tmpl w:val="07DE179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4E5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23946"/>
    <w:multiLevelType w:val="multilevel"/>
    <w:tmpl w:val="EF6492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4E5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BE"/>
    <w:rsid w:val="00141229"/>
    <w:rsid w:val="001A4E85"/>
    <w:rsid w:val="005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2750"/>
  <w15:docId w15:val="{61568A50-11A8-4991-8DF7-85863836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4E5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4E5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4E5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4E50"/>
      <w:u w:val="none"/>
    </w:rPr>
  </w:style>
  <w:style w:type="paragraph" w:customStyle="1" w:styleId="1">
    <w:name w:val="Основной текст1"/>
    <w:basedOn w:val="a"/>
    <w:link w:val="a3"/>
    <w:pPr>
      <w:spacing w:line="295" w:lineRule="auto"/>
      <w:ind w:firstLine="400"/>
    </w:pPr>
    <w:rPr>
      <w:rFonts w:ascii="Times New Roman" w:eastAsia="Times New Roman" w:hAnsi="Times New Roman" w:cs="Times New Roman"/>
      <w:color w:val="564E50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720"/>
      <w:jc w:val="center"/>
      <w:outlineLvl w:val="0"/>
    </w:pPr>
    <w:rPr>
      <w:rFonts w:ascii="Times New Roman" w:eastAsia="Times New Roman" w:hAnsi="Times New Roman" w:cs="Times New Roman"/>
      <w:b/>
      <w:bCs/>
      <w:color w:val="564E50"/>
      <w:sz w:val="32"/>
      <w:szCs w:val="32"/>
    </w:rPr>
  </w:style>
  <w:style w:type="paragraph" w:customStyle="1" w:styleId="20">
    <w:name w:val="Заголовок №2"/>
    <w:basedOn w:val="a"/>
    <w:link w:val="2"/>
    <w:pPr>
      <w:spacing w:line="295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564E50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jc w:val="center"/>
    </w:pPr>
    <w:rPr>
      <w:rFonts w:ascii="Arial" w:eastAsia="Arial" w:hAnsi="Arial" w:cs="Arial"/>
      <w:color w:val="564E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2669</Words>
  <Characters>15214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2025-06-11T09:23:00Z</dcterms:created>
  <dcterms:modified xsi:type="dcterms:W3CDTF">2025-06-11T09:31:00Z</dcterms:modified>
</cp:coreProperties>
</file>