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A5" w:rsidRDefault="005041A5" w:rsidP="005041A5">
      <w:pPr>
        <w:pStyle w:val="1"/>
        <w:shd w:val="clear" w:color="auto" w:fill="auto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BF52564" wp14:editId="06A85914">
            <wp:simplePos x="0" y="0"/>
            <wp:positionH relativeFrom="page">
              <wp:posOffset>3561715</wp:posOffset>
            </wp:positionH>
            <wp:positionV relativeFrom="margin">
              <wp:posOffset>-263525</wp:posOffset>
            </wp:positionV>
            <wp:extent cx="768350" cy="920750"/>
            <wp:effectExtent l="0" t="0" r="0" b="0"/>
            <wp:wrapNone/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1A5" w:rsidRDefault="005041A5" w:rsidP="005041A5">
      <w:pPr>
        <w:pStyle w:val="1"/>
        <w:shd w:val="clear" w:color="auto" w:fill="auto"/>
        <w:jc w:val="center"/>
      </w:pPr>
    </w:p>
    <w:p w:rsidR="005041A5" w:rsidRDefault="005041A5" w:rsidP="005041A5">
      <w:pPr>
        <w:pStyle w:val="1"/>
        <w:shd w:val="clear" w:color="auto" w:fill="auto"/>
        <w:jc w:val="center"/>
      </w:pPr>
    </w:p>
    <w:p w:rsidR="005041A5" w:rsidRDefault="005041A5" w:rsidP="005041A5">
      <w:pPr>
        <w:pStyle w:val="1"/>
        <w:shd w:val="clear" w:color="auto" w:fill="auto"/>
        <w:jc w:val="center"/>
        <w:rPr>
          <w:b/>
          <w:bCs/>
        </w:rPr>
      </w:pPr>
    </w:p>
    <w:p w:rsidR="005041A5" w:rsidRDefault="005041A5" w:rsidP="005041A5">
      <w:pPr>
        <w:pStyle w:val="1"/>
        <w:shd w:val="clear" w:color="auto" w:fill="auto"/>
        <w:jc w:val="center"/>
        <w:rPr>
          <w:b/>
          <w:bCs/>
        </w:rPr>
      </w:pPr>
    </w:p>
    <w:p w:rsidR="005041A5" w:rsidRPr="005041A5" w:rsidRDefault="005041A5" w:rsidP="005041A5">
      <w:pPr>
        <w:pStyle w:val="1"/>
        <w:shd w:val="clear" w:color="auto" w:fill="auto"/>
        <w:jc w:val="center"/>
        <w:rPr>
          <w:color w:val="auto"/>
        </w:rPr>
      </w:pPr>
      <w:r w:rsidRPr="005041A5">
        <w:rPr>
          <w:b/>
          <w:bCs/>
        </w:rPr>
        <w:t>РЕСПУБЛИКА ДАГЕСТАН</w:t>
      </w:r>
    </w:p>
    <w:p w:rsidR="005041A5" w:rsidRPr="005041A5" w:rsidRDefault="005041A5" w:rsidP="005041A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41A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  <w:r w:rsidRPr="005041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«ДЕРБЕНТСКИЙ РАЙОН»</w:t>
      </w:r>
    </w:p>
    <w:p w:rsidR="005041A5" w:rsidRPr="005041A5" w:rsidRDefault="005041A5" w:rsidP="005041A5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41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«12» августа 2022 г.                                                                                     №181</w:t>
      </w:r>
    </w:p>
    <w:p w:rsidR="005041A5" w:rsidRPr="005041A5" w:rsidRDefault="005041A5" w:rsidP="005041A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41A5" w:rsidRPr="005041A5" w:rsidRDefault="005041A5" w:rsidP="005041A5">
      <w:pPr>
        <w:spacing w:line="1" w:lineRule="exact"/>
        <w:rPr>
          <w:noProof/>
          <w:lang w:bidi="ar-SA"/>
        </w:rPr>
      </w:pPr>
    </w:p>
    <w:p w:rsidR="005041A5" w:rsidRPr="005041A5" w:rsidRDefault="005041A5" w:rsidP="005041A5">
      <w:pPr>
        <w:spacing w:line="1" w:lineRule="exact"/>
        <w:rPr>
          <w:noProof/>
          <w:lang w:bidi="ar-SA"/>
        </w:rPr>
      </w:pPr>
    </w:p>
    <w:p w:rsidR="005041A5" w:rsidRPr="005041A5" w:rsidRDefault="005041A5" w:rsidP="005041A5">
      <w:pPr>
        <w:spacing w:line="1" w:lineRule="exact"/>
        <w:sectPr w:rsidR="005041A5" w:rsidRPr="005041A5" w:rsidSect="00787536">
          <w:footerReference w:type="default" r:id="rId8"/>
          <w:footerReference w:type="first" r:id="rId9"/>
          <w:type w:val="continuous"/>
          <w:pgSz w:w="11900" w:h="16840"/>
          <w:pgMar w:top="1135" w:right="843" w:bottom="2311" w:left="1709" w:header="567" w:footer="567" w:gutter="0"/>
          <w:cols w:space="720"/>
          <w:noEndnote/>
          <w:titlePg/>
          <w:docGrid w:linePitch="360"/>
        </w:sectPr>
      </w:pPr>
    </w:p>
    <w:p w:rsidR="005041A5" w:rsidRPr="005041A5" w:rsidRDefault="005041A5" w:rsidP="005041A5">
      <w:pPr>
        <w:spacing w:line="1" w:lineRule="exact"/>
      </w:pPr>
    </w:p>
    <w:p w:rsidR="00787536" w:rsidRDefault="00787536" w:rsidP="005041A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</w:p>
    <w:p w:rsidR="005041A5" w:rsidRPr="005041A5" w:rsidRDefault="005041A5" w:rsidP="005041A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41A5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образовании оперативного штаба по организации</w:t>
      </w:r>
      <w:r w:rsidRPr="005041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уборки урожая винограда в Дербентском районе</w:t>
      </w:r>
      <w:bookmarkEnd w:id="0"/>
      <w:bookmarkEnd w:id="1"/>
    </w:p>
    <w:p w:rsidR="005041A5" w:rsidRPr="005041A5" w:rsidRDefault="005041A5" w:rsidP="005041A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041A5" w:rsidRPr="005041A5" w:rsidRDefault="005041A5" w:rsidP="005041A5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1A5">
        <w:rPr>
          <w:rFonts w:ascii="Times New Roman" w:hAnsi="Times New Roman" w:cs="Times New Roman"/>
          <w:sz w:val="28"/>
          <w:szCs w:val="28"/>
        </w:rPr>
        <w:t>В целях организации уборки урожая винограда в Дербентском районе,</w:t>
      </w:r>
    </w:p>
    <w:p w:rsidR="005041A5" w:rsidRPr="005041A5" w:rsidRDefault="005041A5" w:rsidP="005041A5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2"/>
      <w:bookmarkStart w:id="3" w:name="bookmark3"/>
      <w:r w:rsidRPr="005041A5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bookmarkEnd w:id="2"/>
      <w:bookmarkEnd w:id="3"/>
    </w:p>
    <w:p w:rsidR="005041A5" w:rsidRPr="005041A5" w:rsidRDefault="005041A5" w:rsidP="005041A5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1A5">
        <w:rPr>
          <w:rFonts w:ascii="Times New Roman" w:hAnsi="Times New Roman" w:cs="Times New Roman"/>
          <w:color w:val="auto"/>
          <w:sz w:val="28"/>
          <w:szCs w:val="28"/>
        </w:rPr>
        <w:t>Образовать оперативный штаб по</w:t>
      </w:r>
      <w:r w:rsidRPr="005041A5">
        <w:rPr>
          <w:rFonts w:ascii="Times New Roman" w:hAnsi="Times New Roman" w:cs="Times New Roman"/>
          <w:sz w:val="28"/>
          <w:szCs w:val="28"/>
        </w:rPr>
        <w:t xml:space="preserve"> организации уборки урожая винограда 2022г. в Дербентском районе и утвердить его состав- прилагается.</w:t>
      </w:r>
    </w:p>
    <w:p w:rsidR="005041A5" w:rsidRPr="005041A5" w:rsidRDefault="005041A5" w:rsidP="005041A5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1A5">
        <w:rPr>
          <w:rFonts w:ascii="Times New Roman" w:hAnsi="Times New Roman" w:cs="Times New Roman"/>
          <w:sz w:val="28"/>
          <w:szCs w:val="28"/>
        </w:rPr>
        <w:t>Оперативному штабу организовать работу по проведению уборки урожая винограда и решению проблем, возникающих при уборке урожая.</w:t>
      </w:r>
    </w:p>
    <w:p w:rsidR="005041A5" w:rsidRPr="005041A5" w:rsidRDefault="005041A5" w:rsidP="005041A5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1A5">
        <w:rPr>
          <w:rFonts w:ascii="Times New Roman" w:hAnsi="Times New Roman" w:cs="Times New Roman"/>
          <w:sz w:val="28"/>
          <w:szCs w:val="28"/>
        </w:rPr>
        <w:t>Контроль за работой штаба возложить на начальника МКУ «Управление аграрно-промышленным комплексом администрации Дербентского района» Герейханова Ю.М.</w:t>
      </w:r>
    </w:p>
    <w:p w:rsidR="005041A5" w:rsidRDefault="005041A5" w:rsidP="005041A5">
      <w:pPr>
        <w:tabs>
          <w:tab w:val="left" w:pos="3075"/>
        </w:tabs>
      </w:pPr>
    </w:p>
    <w:p w:rsidR="00787536" w:rsidRPr="00787536" w:rsidRDefault="005041A5" w:rsidP="007875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87536" w:rsidRDefault="00787536" w:rsidP="007875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7536" w:rsidRPr="00787536" w:rsidRDefault="00787536" w:rsidP="00787536">
      <w:r w:rsidRPr="00495545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6A40DC9A" wp14:editId="555BDF2E">
            <wp:simplePos x="0" y="0"/>
            <wp:positionH relativeFrom="page">
              <wp:posOffset>1037590</wp:posOffset>
            </wp:positionH>
            <wp:positionV relativeFrom="paragraph">
              <wp:posOffset>62865</wp:posOffset>
            </wp:positionV>
            <wp:extent cx="3852545" cy="1627505"/>
            <wp:effectExtent l="0" t="0" r="0" b="0"/>
            <wp:wrapNone/>
            <wp:docPr id="6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536" w:rsidRPr="00787536" w:rsidRDefault="00787536" w:rsidP="00787536">
      <w:pPr>
        <w:framePr w:w="1853" w:h="360" w:wrap="none" w:vAnchor="text" w:hAnchor="page" w:x="9076" w:y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5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М. Г. Рагимов</w:t>
      </w:r>
    </w:p>
    <w:p w:rsidR="00787536" w:rsidRPr="00787536" w:rsidRDefault="00787536" w:rsidP="00787536">
      <w:pPr>
        <w:tabs>
          <w:tab w:val="left" w:pos="7005"/>
        </w:tabs>
      </w:pPr>
      <w:r>
        <w:tab/>
      </w:r>
    </w:p>
    <w:p w:rsidR="00787536" w:rsidRDefault="00787536" w:rsidP="00787536">
      <w:pPr>
        <w:tabs>
          <w:tab w:val="left" w:pos="1425"/>
        </w:tabs>
      </w:pPr>
      <w:r>
        <w:tab/>
      </w:r>
    </w:p>
    <w:p w:rsidR="00450472" w:rsidRPr="00787536" w:rsidRDefault="00787536" w:rsidP="00787536">
      <w:pPr>
        <w:tabs>
          <w:tab w:val="left" w:pos="1425"/>
        </w:tabs>
        <w:sectPr w:rsidR="00450472" w:rsidRPr="00787536" w:rsidSect="00787536">
          <w:type w:val="continuous"/>
          <w:pgSz w:w="11900" w:h="16840"/>
          <w:pgMar w:top="337" w:right="843" w:bottom="1418" w:left="1709" w:header="0" w:footer="3" w:gutter="0"/>
          <w:cols w:space="720"/>
          <w:noEndnote/>
          <w:docGrid w:linePitch="360"/>
        </w:sectPr>
      </w:pPr>
      <w:r>
        <w:tab/>
      </w:r>
    </w:p>
    <w:p w:rsidR="00787536" w:rsidRDefault="009A59A0" w:rsidP="00787536">
      <w:pPr>
        <w:pStyle w:val="1"/>
        <w:framePr w:w="5150" w:h="1320" w:wrap="none" w:hAnchor="page" w:x="5938" w:y="1"/>
        <w:shd w:val="clear" w:color="auto" w:fill="auto"/>
        <w:tabs>
          <w:tab w:val="left" w:pos="0"/>
        </w:tabs>
        <w:spacing w:line="233" w:lineRule="auto"/>
        <w:jc w:val="right"/>
      </w:pPr>
      <w:r>
        <w:lastRenderedPageBreak/>
        <w:t xml:space="preserve">Приложение </w:t>
      </w:r>
    </w:p>
    <w:p w:rsidR="00787536" w:rsidRDefault="009A59A0" w:rsidP="00787536">
      <w:pPr>
        <w:pStyle w:val="1"/>
        <w:framePr w:w="5150" w:h="1320" w:wrap="none" w:hAnchor="page" w:x="5938" w:y="1"/>
        <w:shd w:val="clear" w:color="auto" w:fill="auto"/>
        <w:tabs>
          <w:tab w:val="left" w:pos="0"/>
        </w:tabs>
        <w:spacing w:line="233" w:lineRule="auto"/>
        <w:jc w:val="right"/>
      </w:pPr>
      <w:r>
        <w:t xml:space="preserve">к постановлению администрации </w:t>
      </w:r>
    </w:p>
    <w:p w:rsidR="00787536" w:rsidRDefault="009A59A0" w:rsidP="00787536">
      <w:pPr>
        <w:pStyle w:val="1"/>
        <w:framePr w:w="5150" w:h="1320" w:wrap="none" w:hAnchor="page" w:x="5938" w:y="1"/>
        <w:shd w:val="clear" w:color="auto" w:fill="auto"/>
        <w:tabs>
          <w:tab w:val="left" w:pos="0"/>
        </w:tabs>
        <w:spacing w:line="233" w:lineRule="auto"/>
        <w:jc w:val="right"/>
      </w:pPr>
      <w:r>
        <w:t xml:space="preserve">Дербентского района </w:t>
      </w:r>
    </w:p>
    <w:p w:rsidR="00450472" w:rsidRPr="00787536" w:rsidRDefault="009A59A0" w:rsidP="00787536">
      <w:pPr>
        <w:pStyle w:val="1"/>
        <w:framePr w:w="5150" w:h="1320" w:wrap="none" w:hAnchor="page" w:x="5938" w:y="1"/>
        <w:shd w:val="clear" w:color="auto" w:fill="auto"/>
        <w:tabs>
          <w:tab w:val="left" w:pos="0"/>
        </w:tabs>
        <w:spacing w:line="233" w:lineRule="auto"/>
        <w:jc w:val="right"/>
        <w:rPr>
          <w:u w:val="single"/>
        </w:rPr>
      </w:pPr>
      <w:r>
        <w:t>от «</w:t>
      </w:r>
      <w:r w:rsidR="00787536" w:rsidRPr="00787536">
        <w:rPr>
          <w:u w:val="single"/>
        </w:rPr>
        <w:t>12</w:t>
      </w:r>
      <w:r w:rsidRPr="00CC02F7">
        <w:rPr>
          <w:lang w:eastAsia="en-US" w:bidi="en-US"/>
        </w:rPr>
        <w:t>»</w:t>
      </w:r>
      <w:r w:rsidR="00787536">
        <w:rPr>
          <w:lang w:eastAsia="en-US" w:bidi="en-US"/>
        </w:rPr>
        <w:t xml:space="preserve"> </w:t>
      </w:r>
      <w:r w:rsidR="00787536" w:rsidRPr="00787536">
        <w:rPr>
          <w:u w:val="single"/>
          <w:lang w:eastAsia="en-US" w:bidi="en-US"/>
        </w:rPr>
        <w:t>августа</w:t>
      </w:r>
      <w:r w:rsidR="00787536">
        <w:rPr>
          <w:lang w:eastAsia="en-US" w:bidi="en-US"/>
        </w:rPr>
        <w:t xml:space="preserve"> </w:t>
      </w:r>
      <w:r>
        <w:t>2022 г. №</w:t>
      </w:r>
      <w:r w:rsidR="00787536" w:rsidRPr="00787536">
        <w:rPr>
          <w:u w:val="single"/>
        </w:rPr>
        <w:t>181</w:t>
      </w:r>
    </w:p>
    <w:p w:rsidR="00450472" w:rsidRDefault="009A59A0" w:rsidP="00787536">
      <w:pPr>
        <w:pStyle w:val="1"/>
        <w:framePr w:w="6221" w:h="1008" w:wrap="none" w:hAnchor="page" w:x="3279" w:y="2497"/>
        <w:shd w:val="clear" w:color="auto" w:fill="auto"/>
        <w:jc w:val="center"/>
      </w:pPr>
      <w:r>
        <w:rPr>
          <w:b/>
          <w:bCs/>
        </w:rPr>
        <w:t>С</w:t>
      </w:r>
      <w:r>
        <w:rPr>
          <w:b/>
          <w:bCs/>
        </w:rPr>
        <w:t>остав</w:t>
      </w:r>
      <w:r>
        <w:rPr>
          <w:b/>
          <w:bCs/>
        </w:rPr>
        <w:br/>
        <w:t>оперативного штаба по организации уборки</w:t>
      </w:r>
      <w:r>
        <w:rPr>
          <w:b/>
          <w:bCs/>
        </w:rPr>
        <w:br/>
        <w:t xml:space="preserve">урожая винограда 2022 </w:t>
      </w:r>
      <w:r>
        <w:rPr>
          <w:b/>
          <w:bCs/>
        </w:rPr>
        <w:t>г. в Дербентском районе</w:t>
      </w:r>
    </w:p>
    <w:p w:rsidR="00450472" w:rsidRDefault="009A59A0">
      <w:pPr>
        <w:pStyle w:val="1"/>
        <w:framePr w:w="1661" w:h="360" w:wrap="none" w:hAnchor="page" w:x="1652" w:y="4551"/>
        <w:shd w:val="clear" w:color="auto" w:fill="auto"/>
      </w:pPr>
      <w:r>
        <w:t>Рагимов М.Г.</w:t>
      </w:r>
    </w:p>
    <w:p w:rsidR="00450472" w:rsidRDefault="009A59A0">
      <w:pPr>
        <w:pStyle w:val="1"/>
        <w:framePr w:w="2194" w:h="360" w:wrap="none" w:hAnchor="page" w:x="1642" w:y="5838"/>
        <w:shd w:val="clear" w:color="auto" w:fill="auto"/>
      </w:pPr>
      <w:r>
        <w:t>Герейханов Ю.М.</w:t>
      </w:r>
    </w:p>
    <w:p w:rsidR="00450472" w:rsidRDefault="009A59A0">
      <w:pPr>
        <w:pStyle w:val="1"/>
        <w:framePr w:w="1920" w:h="370" w:wrap="none" w:hAnchor="page" w:x="1638" w:y="7436"/>
        <w:shd w:val="clear" w:color="auto" w:fill="auto"/>
      </w:pPr>
      <w:r>
        <w:t>Курбанов М.М.</w:t>
      </w:r>
    </w:p>
    <w:p w:rsidR="00450472" w:rsidRDefault="009A59A0">
      <w:pPr>
        <w:pStyle w:val="1"/>
        <w:framePr w:w="1982" w:h="365" w:wrap="none" w:hAnchor="page" w:x="1628" w:y="9044"/>
        <w:shd w:val="clear" w:color="auto" w:fill="auto"/>
      </w:pPr>
      <w:r>
        <w:t>Ибрагимов Я.И.</w:t>
      </w:r>
    </w:p>
    <w:p w:rsidR="00450472" w:rsidRDefault="009A59A0">
      <w:pPr>
        <w:pStyle w:val="1"/>
        <w:framePr w:w="1646" w:h="360" w:wrap="none" w:hAnchor="page" w:x="1633" w:y="10028"/>
        <w:shd w:val="clear" w:color="auto" w:fill="auto"/>
        <w:jc w:val="both"/>
      </w:pPr>
      <w:r>
        <w:t>Ахмедов З.А.</w:t>
      </w:r>
    </w:p>
    <w:p w:rsidR="00450472" w:rsidRDefault="009A59A0">
      <w:pPr>
        <w:pStyle w:val="1"/>
        <w:framePr w:w="1805" w:h="365" w:wrap="none" w:hAnchor="page" w:x="1623" w:y="10993"/>
        <w:shd w:val="clear" w:color="auto" w:fill="auto"/>
      </w:pPr>
      <w:r>
        <w:t>Рустамов Ф.И.</w:t>
      </w:r>
    </w:p>
    <w:p w:rsidR="00450472" w:rsidRDefault="009A59A0">
      <w:pPr>
        <w:pStyle w:val="1"/>
        <w:framePr w:w="1670" w:h="360" w:wrap="none" w:hAnchor="page" w:x="1628" w:y="12284"/>
        <w:shd w:val="clear" w:color="auto" w:fill="auto"/>
      </w:pPr>
      <w:r>
        <w:t>Гаджиев А.Я.</w:t>
      </w:r>
    </w:p>
    <w:p w:rsidR="00450472" w:rsidRDefault="00787536">
      <w:pPr>
        <w:pStyle w:val="1"/>
        <w:framePr w:w="1886" w:h="360" w:wrap="none" w:hAnchor="page" w:x="1354" w:y="12927"/>
        <w:shd w:val="clear" w:color="auto" w:fill="auto"/>
      </w:pPr>
      <w:r>
        <w:t xml:space="preserve">    </w:t>
      </w:r>
      <w:r w:rsidR="009A59A0">
        <w:t>Гаджиев Т.Г.</w:t>
      </w:r>
    </w:p>
    <w:p w:rsidR="00450472" w:rsidRDefault="009A59A0">
      <w:pPr>
        <w:pStyle w:val="1"/>
        <w:framePr w:w="2774" w:h="360" w:wrap="none" w:hAnchor="page" w:x="5046" w:y="3975"/>
        <w:shd w:val="clear" w:color="auto" w:fill="auto"/>
      </w:pPr>
      <w:r>
        <w:rPr>
          <w:b/>
          <w:bCs/>
        </w:rPr>
        <w:t>Руководитель штаба:</w:t>
      </w:r>
    </w:p>
    <w:p w:rsidR="00450472" w:rsidRDefault="009A59A0">
      <w:pPr>
        <w:pStyle w:val="1"/>
        <w:framePr w:w="6394" w:h="374" w:wrap="none" w:hAnchor="page" w:x="4470" w:y="4571"/>
        <w:shd w:val="clear" w:color="auto" w:fill="auto"/>
      </w:pPr>
      <w:r>
        <w:t>Глава муниципального района «Дербентский район»</w:t>
      </w:r>
    </w:p>
    <w:p w:rsidR="00450472" w:rsidRDefault="009A59A0">
      <w:pPr>
        <w:pStyle w:val="1"/>
        <w:framePr w:w="4440" w:h="365" w:wrap="none" w:hAnchor="page" w:x="4172" w:y="5214"/>
        <w:shd w:val="clear" w:color="auto" w:fill="auto"/>
      </w:pPr>
      <w:r>
        <w:rPr>
          <w:b/>
          <w:bCs/>
        </w:rPr>
        <w:t>Заместитель руководителя штаба:</w:t>
      </w:r>
    </w:p>
    <w:p w:rsidR="00450472" w:rsidRDefault="009A59A0">
      <w:pPr>
        <w:pStyle w:val="1"/>
        <w:framePr w:w="6658" w:h="682" w:wrap="none" w:hAnchor="page" w:x="4465" w:y="5852"/>
        <w:shd w:val="clear" w:color="auto" w:fill="auto"/>
      </w:pPr>
      <w:r>
        <w:t>начальник МКУ «УАПК</w:t>
      </w:r>
      <w:r>
        <w:t xml:space="preserve"> администрации Дербентского района»</w:t>
      </w:r>
    </w:p>
    <w:p w:rsidR="00450472" w:rsidRDefault="00787536" w:rsidP="00787536">
      <w:pPr>
        <w:pStyle w:val="1"/>
        <w:framePr w:w="3466" w:h="365" w:wrap="none" w:hAnchor="page" w:x="5214" w:y="6817"/>
        <w:shd w:val="clear" w:color="auto" w:fill="auto"/>
      </w:pPr>
      <w:r>
        <w:rPr>
          <w:b/>
          <w:bCs/>
        </w:rPr>
        <w:t>Секретарь штаба:</w:t>
      </w:r>
    </w:p>
    <w:p w:rsidR="00450472" w:rsidRDefault="009A59A0">
      <w:pPr>
        <w:pStyle w:val="1"/>
        <w:framePr w:w="6264" w:h="691" w:wrap="none" w:hAnchor="page" w:x="4398" w:y="7455"/>
        <w:shd w:val="clear" w:color="auto" w:fill="auto"/>
      </w:pPr>
      <w:r>
        <w:t>начальник производственного отдела МКУ «УАПК администрации Дербентского района»</w:t>
      </w:r>
    </w:p>
    <w:p w:rsidR="00450472" w:rsidRDefault="009A59A0">
      <w:pPr>
        <w:pStyle w:val="11"/>
        <w:keepNext/>
        <w:keepLines/>
        <w:framePr w:w="1853" w:h="360" w:wrap="none" w:hAnchor="page" w:x="5454" w:y="8415"/>
        <w:shd w:val="clear" w:color="auto" w:fill="auto"/>
        <w:spacing w:after="0" w:line="240" w:lineRule="auto"/>
      </w:pPr>
      <w:bookmarkStart w:id="4" w:name="bookmark4"/>
      <w:bookmarkStart w:id="5" w:name="bookmark5"/>
      <w:r>
        <w:t xml:space="preserve">Члены </w:t>
      </w:r>
      <w:bookmarkStart w:id="6" w:name="_GoBack"/>
      <w:bookmarkEnd w:id="6"/>
      <w:r>
        <w:t>штаба:</w:t>
      </w:r>
      <w:bookmarkEnd w:id="4"/>
      <w:bookmarkEnd w:id="5"/>
    </w:p>
    <w:p w:rsidR="00450472" w:rsidRDefault="009A59A0">
      <w:pPr>
        <w:pStyle w:val="1"/>
        <w:framePr w:w="6571" w:h="701" w:wrap="none" w:hAnchor="page" w:x="4460" w:y="9068"/>
        <w:shd w:val="clear" w:color="auto" w:fill="auto"/>
      </w:pPr>
      <w:r>
        <w:t>главный агроном МКУ «УАПК Дербентского района» администрации Дербентского района»</w:t>
      </w:r>
    </w:p>
    <w:p w:rsidR="00450472" w:rsidRDefault="009A59A0">
      <w:pPr>
        <w:pStyle w:val="1"/>
        <w:framePr w:w="4973" w:h="720" w:wrap="none" w:hAnchor="page" w:x="4455" w:y="10043"/>
        <w:shd w:val="clear" w:color="auto" w:fill="auto"/>
      </w:pPr>
      <w:r>
        <w:t>начальник отдела ГО ЧС админ</w:t>
      </w:r>
      <w:r>
        <w:t>истрации Дербентского района</w:t>
      </w:r>
    </w:p>
    <w:p w:rsidR="00450472" w:rsidRDefault="009A59A0">
      <w:pPr>
        <w:pStyle w:val="1"/>
        <w:framePr w:w="6504" w:h="691" w:wrap="none" w:hAnchor="page" w:x="4450" w:y="11007"/>
        <w:shd w:val="clear" w:color="auto" w:fill="auto"/>
      </w:pPr>
      <w:r>
        <w:t>заместитель начальника ОМВД РФ по Дербентскому району (по согласованию)</w:t>
      </w:r>
    </w:p>
    <w:p w:rsidR="00450472" w:rsidRDefault="00787536">
      <w:pPr>
        <w:pStyle w:val="1"/>
        <w:framePr w:w="4646" w:h="370" w:wrap="none" w:hAnchor="page" w:x="4470" w:y="12294"/>
        <w:shd w:val="clear" w:color="auto" w:fill="auto"/>
      </w:pPr>
      <w:r>
        <w:t>директор МУП «Агрофирма Татляр»</w:t>
      </w:r>
      <w:r w:rsidR="009A59A0">
        <w:t>;</w:t>
      </w:r>
    </w:p>
    <w:p w:rsidR="00450472" w:rsidRDefault="009A59A0">
      <w:pPr>
        <w:pStyle w:val="1"/>
        <w:framePr w:w="5323" w:h="686" w:wrap="none" w:hAnchor="page" w:x="4474" w:y="12932"/>
        <w:shd w:val="clear" w:color="auto" w:fill="auto"/>
      </w:pPr>
      <w:r>
        <w:t>генеральный директор ООО «Виноградарь» (по согласованию)</w:t>
      </w:r>
    </w:p>
    <w:p w:rsidR="00450472" w:rsidRDefault="009A59A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6108065</wp:posOffset>
            </wp:positionH>
            <wp:positionV relativeFrom="margin">
              <wp:posOffset>829310</wp:posOffset>
            </wp:positionV>
            <wp:extent cx="609600" cy="11766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5041A5" w:rsidRDefault="005041A5">
      <w:pPr>
        <w:spacing w:line="360" w:lineRule="exact"/>
      </w:pPr>
    </w:p>
    <w:p w:rsidR="005041A5" w:rsidRDefault="005041A5">
      <w:pPr>
        <w:spacing w:line="360" w:lineRule="exact"/>
      </w:pPr>
    </w:p>
    <w:p w:rsidR="005041A5" w:rsidRDefault="005041A5">
      <w:pPr>
        <w:spacing w:line="360" w:lineRule="exact"/>
      </w:pPr>
    </w:p>
    <w:p w:rsidR="005041A5" w:rsidRDefault="005041A5">
      <w:pPr>
        <w:spacing w:line="360" w:lineRule="exact"/>
      </w:pPr>
    </w:p>
    <w:p w:rsidR="005041A5" w:rsidRDefault="005041A5">
      <w:pPr>
        <w:spacing w:line="360" w:lineRule="exact"/>
      </w:pPr>
    </w:p>
    <w:p w:rsidR="005041A5" w:rsidRDefault="005041A5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>
      <w:pPr>
        <w:spacing w:line="360" w:lineRule="exact"/>
      </w:pPr>
    </w:p>
    <w:p w:rsidR="00450472" w:rsidRDefault="00450472" w:rsidP="00787536">
      <w:pPr>
        <w:spacing w:line="360" w:lineRule="exact"/>
        <w:jc w:val="center"/>
      </w:pPr>
    </w:p>
    <w:p w:rsidR="00450472" w:rsidRDefault="00450472">
      <w:pPr>
        <w:spacing w:after="657" w:line="1" w:lineRule="exact"/>
      </w:pPr>
    </w:p>
    <w:p w:rsidR="00450472" w:rsidRDefault="00450472">
      <w:pPr>
        <w:spacing w:line="1" w:lineRule="exact"/>
        <w:sectPr w:rsidR="00450472">
          <w:pgSz w:w="11900" w:h="16840"/>
          <w:pgMar w:top="682" w:right="778" w:bottom="682" w:left="1353" w:header="0" w:footer="25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7004"/>
      </w:tblGrid>
      <w:tr w:rsidR="00450472" w:rsidTr="0078753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352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jc w:val="both"/>
            </w:pPr>
            <w:r>
              <w:lastRenderedPageBreak/>
              <w:t>Атаев М.З.</w:t>
            </w:r>
          </w:p>
        </w:tc>
        <w:tc>
          <w:tcPr>
            <w:tcW w:w="7004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spacing w:line="233" w:lineRule="auto"/>
              <w:ind w:left="480" w:firstLine="20"/>
              <w:jc w:val="center"/>
            </w:pPr>
            <w:r>
              <w:t>генеральный директор АО им. Н. Алиева (по согласованию)</w:t>
            </w:r>
          </w:p>
        </w:tc>
      </w:tr>
      <w:tr w:rsidR="00450472" w:rsidTr="0078753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352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spacing w:before="100"/>
              <w:jc w:val="both"/>
            </w:pPr>
            <w:r>
              <w:t>Садыков З.Д.</w:t>
            </w:r>
          </w:p>
        </w:tc>
        <w:tc>
          <w:tcPr>
            <w:tcW w:w="7004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spacing w:line="233" w:lineRule="auto"/>
              <w:ind w:left="480" w:firstLine="20"/>
              <w:jc w:val="center"/>
            </w:pPr>
            <w:r>
              <w:t>генеральный директор ООО «ДЗИВ-2» (по согласованию)</w:t>
            </w:r>
          </w:p>
        </w:tc>
      </w:tr>
      <w:tr w:rsidR="00450472" w:rsidTr="0078753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352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spacing w:before="120"/>
              <w:jc w:val="both"/>
            </w:pPr>
            <w:r>
              <w:t>Арабханов З.А.</w:t>
            </w:r>
          </w:p>
        </w:tc>
        <w:tc>
          <w:tcPr>
            <w:tcW w:w="7004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ind w:left="480" w:firstLine="20"/>
              <w:jc w:val="center"/>
            </w:pPr>
            <w:r>
              <w:t>генеральный директор ООО «ДКК-СТ» (по согласованию)</w:t>
            </w:r>
          </w:p>
        </w:tc>
      </w:tr>
      <w:tr w:rsidR="00450472" w:rsidTr="0078753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352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spacing w:before="100"/>
              <w:jc w:val="both"/>
            </w:pPr>
            <w:r>
              <w:t>Омаров Э.О.</w:t>
            </w:r>
          </w:p>
        </w:tc>
        <w:tc>
          <w:tcPr>
            <w:tcW w:w="7004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ind w:left="480" w:firstLine="80"/>
              <w:jc w:val="center"/>
            </w:pPr>
            <w:r>
              <w:t xml:space="preserve">генеральный директор ООО «ДВК» (по </w:t>
            </w:r>
            <w:r>
              <w:t>согласованию)</w:t>
            </w:r>
          </w:p>
        </w:tc>
      </w:tr>
      <w:tr w:rsidR="00450472" w:rsidTr="00787536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2352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jc w:val="both"/>
            </w:pPr>
            <w:r>
              <w:t>Тамбов З.Т.</w:t>
            </w:r>
          </w:p>
        </w:tc>
        <w:tc>
          <w:tcPr>
            <w:tcW w:w="7004" w:type="dxa"/>
            <w:shd w:val="clear" w:color="auto" w:fill="FFFFFF"/>
            <w:vAlign w:val="center"/>
          </w:tcPr>
          <w:p w:rsidR="00450472" w:rsidRDefault="009A59A0" w:rsidP="00787536">
            <w:pPr>
              <w:pStyle w:val="a5"/>
              <w:shd w:val="clear" w:color="auto" w:fill="auto"/>
              <w:ind w:firstLine="480"/>
              <w:jc w:val="center"/>
            </w:pPr>
            <w:r>
              <w:t>директор АО «ДКК» (по согласованию).</w:t>
            </w:r>
          </w:p>
        </w:tc>
      </w:tr>
    </w:tbl>
    <w:p w:rsidR="009A59A0" w:rsidRDefault="009A59A0"/>
    <w:sectPr w:rsidR="009A59A0" w:rsidSect="00787536">
      <w:footerReference w:type="default" r:id="rId12"/>
      <w:pgSz w:w="11900" w:h="16840"/>
      <w:pgMar w:top="702" w:right="751" w:bottom="2320" w:left="1712" w:header="274" w:footer="9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A0" w:rsidRDefault="009A59A0">
      <w:r>
        <w:separator/>
      </w:r>
    </w:p>
  </w:endnote>
  <w:endnote w:type="continuationSeparator" w:id="0">
    <w:p w:rsidR="009A59A0" w:rsidRDefault="009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266166"/>
      <w:docPartObj>
        <w:docPartGallery w:val="Page Numbers (Bottom of Page)"/>
        <w:docPartUnique/>
      </w:docPartObj>
    </w:sdtPr>
    <w:sdtContent>
      <w:p w:rsidR="00787536" w:rsidRDefault="007875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7536" w:rsidRDefault="007875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36" w:rsidRDefault="00787536">
    <w:pPr>
      <w:pStyle w:val="a9"/>
      <w:jc w:val="center"/>
    </w:pPr>
  </w:p>
  <w:p w:rsidR="00787536" w:rsidRDefault="007875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89425"/>
      <w:docPartObj>
        <w:docPartGallery w:val="Page Numbers (Bottom of Page)"/>
        <w:docPartUnique/>
      </w:docPartObj>
    </w:sdtPr>
    <w:sdtContent>
      <w:p w:rsidR="00787536" w:rsidRDefault="007875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40">
          <w:rPr>
            <w:noProof/>
          </w:rPr>
          <w:t>3</w:t>
        </w:r>
        <w:r>
          <w:fldChar w:fldCharType="end"/>
        </w:r>
      </w:p>
    </w:sdtContent>
  </w:sdt>
  <w:p w:rsidR="00450472" w:rsidRDefault="0045047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A0" w:rsidRDefault="009A59A0"/>
  </w:footnote>
  <w:footnote w:type="continuationSeparator" w:id="0">
    <w:p w:rsidR="009A59A0" w:rsidRDefault="009A5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3C0E"/>
    <w:multiLevelType w:val="hybridMultilevel"/>
    <w:tmpl w:val="47ECB588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352545F"/>
    <w:multiLevelType w:val="hybridMultilevel"/>
    <w:tmpl w:val="1270D9F4"/>
    <w:lvl w:ilvl="0" w:tplc="F7566184">
      <w:start w:val="1"/>
      <w:numFmt w:val="decimal"/>
      <w:lvlText w:val="%1."/>
      <w:lvlJc w:val="righ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FA076F5"/>
    <w:multiLevelType w:val="multilevel"/>
    <w:tmpl w:val="BCF46A46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72"/>
    <w:rsid w:val="00295D33"/>
    <w:rsid w:val="00450472"/>
    <w:rsid w:val="005041A5"/>
    <w:rsid w:val="00787536"/>
    <w:rsid w:val="009A59A0"/>
    <w:rsid w:val="00B85240"/>
    <w:rsid w:val="00C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0293"/>
  <w15:docId w15:val="{F10A4D17-FAFB-432B-8BDD-B962D5C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880"/>
    </w:pPr>
    <w:rPr>
      <w:rFonts w:ascii="Arial" w:eastAsia="Arial" w:hAnsi="Arial" w:cs="Arial"/>
      <w:sz w:val="11"/>
      <w:szCs w:val="1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5041A5"/>
    <w:rPr>
      <w:color w:val="000000"/>
    </w:rPr>
  </w:style>
  <w:style w:type="paragraph" w:styleId="a7">
    <w:name w:val="header"/>
    <w:basedOn w:val="a"/>
    <w:link w:val="a8"/>
    <w:uiPriority w:val="99"/>
    <w:unhideWhenUsed/>
    <w:rsid w:val="007875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536"/>
    <w:rPr>
      <w:color w:val="000000"/>
    </w:rPr>
  </w:style>
  <w:style w:type="paragraph" w:styleId="a9">
    <w:name w:val="footer"/>
    <w:basedOn w:val="a"/>
    <w:link w:val="aa"/>
    <w:uiPriority w:val="99"/>
    <w:unhideWhenUsed/>
    <w:rsid w:val="00787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5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2022-09-12T06:54:00Z</dcterms:created>
  <dcterms:modified xsi:type="dcterms:W3CDTF">2022-09-12T08:04:00Z</dcterms:modified>
</cp:coreProperties>
</file>