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508" w:rsidRDefault="00335845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-148590</wp:posOffset>
            </wp:positionV>
            <wp:extent cx="768350" cy="944880"/>
            <wp:effectExtent l="0" t="0" r="0" b="7620"/>
            <wp:wrapNone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76835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2F7F" w:rsidRDefault="00242F7F">
      <w:pPr>
        <w:pStyle w:val="20"/>
        <w:shd w:val="clear" w:color="auto" w:fill="auto"/>
        <w:spacing w:after="0"/>
      </w:pPr>
    </w:p>
    <w:p w:rsidR="00242F7F" w:rsidRDefault="00242F7F">
      <w:pPr>
        <w:pStyle w:val="20"/>
        <w:shd w:val="clear" w:color="auto" w:fill="auto"/>
        <w:spacing w:after="0"/>
      </w:pPr>
    </w:p>
    <w:p w:rsidR="00242F7F" w:rsidRDefault="00242F7F">
      <w:pPr>
        <w:pStyle w:val="20"/>
        <w:shd w:val="clear" w:color="auto" w:fill="auto"/>
        <w:spacing w:after="0"/>
      </w:pPr>
    </w:p>
    <w:p w:rsidR="00242F7F" w:rsidRDefault="00242F7F">
      <w:pPr>
        <w:pStyle w:val="20"/>
        <w:shd w:val="clear" w:color="auto" w:fill="auto"/>
        <w:spacing w:after="0"/>
      </w:pPr>
    </w:p>
    <w:p w:rsidR="00B61508" w:rsidRDefault="00335845">
      <w:pPr>
        <w:pStyle w:val="20"/>
        <w:shd w:val="clear" w:color="auto" w:fill="auto"/>
        <w:spacing w:after="0"/>
      </w:pPr>
      <w:r>
        <w:t>РЕСПУБЛИКА ДАГЕСТАН</w:t>
      </w:r>
    </w:p>
    <w:p w:rsidR="00B61508" w:rsidRDefault="00335845" w:rsidP="00242F7F">
      <w:pPr>
        <w:pStyle w:val="20"/>
        <w:pBdr>
          <w:bottom w:val="single" w:sz="4" w:space="0" w:color="auto"/>
        </w:pBdr>
        <w:shd w:val="clear" w:color="auto" w:fill="auto"/>
        <w:spacing w:after="0"/>
      </w:pPr>
      <w:r>
        <w:t>АДМИНИСТРАЦИЯ МУНИЦИПАЛЬНОГО РАЙОНА</w:t>
      </w:r>
      <w:r>
        <w:br/>
        <w:t>«ДЕРБЕНТСКИЙ РАЙОН»</w:t>
      </w:r>
    </w:p>
    <w:p w:rsidR="00242F7F" w:rsidRDefault="00242F7F" w:rsidP="00242F7F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61508" w:rsidRDefault="00335845" w:rsidP="00242F7F">
      <w:pPr>
        <w:pStyle w:val="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61508" w:rsidRDefault="00242F7F" w:rsidP="00242F7F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242F7F">
        <w:rPr>
          <w:sz w:val="28"/>
          <w:szCs w:val="28"/>
        </w:rPr>
        <w:t>«10» июня 2022 г.                                                                                                                       №136</w:t>
      </w:r>
    </w:p>
    <w:p w:rsidR="00242F7F" w:rsidRPr="00242F7F" w:rsidRDefault="00242F7F" w:rsidP="00242F7F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B61508" w:rsidRDefault="00335845" w:rsidP="00242F7F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Состава Общественного совета по проведению</w:t>
      </w:r>
      <w:r>
        <w:rPr>
          <w:b/>
          <w:bCs/>
          <w:sz w:val="28"/>
          <w:szCs w:val="28"/>
        </w:rPr>
        <w:br/>
        <w:t>независимой оценки качества условий оказания услуг</w:t>
      </w:r>
    </w:p>
    <w:p w:rsidR="00242F7F" w:rsidRDefault="00242F7F" w:rsidP="00242F7F">
      <w:pPr>
        <w:pStyle w:val="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B61508" w:rsidRPr="00242F7F" w:rsidRDefault="00335845">
      <w:pPr>
        <w:pStyle w:val="1"/>
        <w:shd w:val="clear" w:color="auto" w:fill="auto"/>
        <w:ind w:firstLine="600"/>
        <w:jc w:val="both"/>
      </w:pPr>
      <w:r w:rsidRPr="00242F7F">
        <w:t>В соответствии с п. 2 ст. 95.2 Федерального закона от 29.12.2012 № 273- ФЗ «Об образовании в Российской Федерации», Федеральным законом от 05.12.2017 № 392-ФЗ «О внесении изменений в отдельные законодательные акты Российской Федерации по вопросам совершенс</w:t>
      </w:r>
      <w:r w:rsidRPr="00242F7F">
        <w:t>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во исполнение Указа Президента Российск</w:t>
      </w:r>
      <w:r w:rsidRPr="00242F7F">
        <w:t>ой Федерации от 07.05.2012 № 601 «Об основных направлениях совершенствования системы государственного управления», Протокола Общественной палаты муниципального района «Дербентский район» от 29 марта 2022 г. «Изменение структуры Общественного совета по пров</w:t>
      </w:r>
      <w:r w:rsidRPr="00242F7F">
        <w:t xml:space="preserve">едению независимой оценки качества условий оказания услуг организациями в сфере культуры и образования на территории МР «Дербентский район», </w:t>
      </w:r>
      <w:r w:rsidRPr="00242F7F">
        <w:rPr>
          <w:b/>
          <w:bCs/>
        </w:rPr>
        <w:t>постановляю:</w:t>
      </w:r>
    </w:p>
    <w:p w:rsidR="00B61508" w:rsidRPr="00242F7F" w:rsidRDefault="00335845">
      <w:pPr>
        <w:pStyle w:val="1"/>
        <w:numPr>
          <w:ilvl w:val="0"/>
          <w:numId w:val="1"/>
        </w:numPr>
        <w:shd w:val="clear" w:color="auto" w:fill="auto"/>
        <w:tabs>
          <w:tab w:val="left" w:pos="884"/>
        </w:tabs>
        <w:ind w:firstLine="600"/>
        <w:jc w:val="both"/>
      </w:pPr>
      <w:r w:rsidRPr="00242F7F">
        <w:t>Утвердить состав Общественного совета по проведению независимой оценки качества условий оказания услуг</w:t>
      </w:r>
      <w:r w:rsidRPr="00242F7F">
        <w:t xml:space="preserve"> организациями в сфере культуры и образования муниципального района «Дербентский район» (приложение № 1).</w:t>
      </w:r>
    </w:p>
    <w:p w:rsidR="00B61508" w:rsidRPr="00242F7F" w:rsidRDefault="00335845">
      <w:pPr>
        <w:pStyle w:val="1"/>
        <w:numPr>
          <w:ilvl w:val="0"/>
          <w:numId w:val="1"/>
        </w:numPr>
        <w:shd w:val="clear" w:color="auto" w:fill="auto"/>
        <w:tabs>
          <w:tab w:val="left" w:pos="889"/>
        </w:tabs>
        <w:ind w:firstLine="600"/>
        <w:jc w:val="both"/>
      </w:pPr>
      <w:r w:rsidRPr="00242F7F">
        <w:t>Настоящее постановление подлежит размещению на официальном веб</w:t>
      </w:r>
      <w:r w:rsidRPr="00242F7F">
        <w:softHyphen/>
        <w:t xml:space="preserve">сайте муниципального </w:t>
      </w:r>
      <w:r w:rsidRPr="00242F7F">
        <w:t>района</w:t>
      </w:r>
      <w:r w:rsidRPr="00242F7F">
        <w:t xml:space="preserve"> «Дербентский район» в информационно</w:t>
      </w:r>
      <w:r w:rsidRPr="00242F7F">
        <w:softHyphen/>
        <w:t>телекоммуникационной се</w:t>
      </w:r>
      <w:r w:rsidRPr="00242F7F">
        <w:t xml:space="preserve">ти «Интернет»: </w:t>
      </w:r>
      <w:hyperlink r:id="rId8" w:history="1">
        <w:r w:rsidRPr="00242F7F">
          <w:rPr>
            <w:lang w:val="en-US" w:eastAsia="en-US" w:bidi="en-US"/>
          </w:rPr>
          <w:t>https</w:t>
        </w:r>
        <w:r w:rsidRPr="00242F7F">
          <w:rPr>
            <w:lang w:eastAsia="en-US" w:bidi="en-US"/>
          </w:rPr>
          <w:t>://</w:t>
        </w:r>
        <w:r w:rsidRPr="00242F7F">
          <w:rPr>
            <w:lang w:val="en-US" w:eastAsia="en-US" w:bidi="en-US"/>
          </w:rPr>
          <w:t>www</w:t>
        </w:r>
        <w:r w:rsidRPr="00242F7F">
          <w:rPr>
            <w:lang w:eastAsia="en-US" w:bidi="en-US"/>
          </w:rPr>
          <w:t>.</w:t>
        </w:r>
        <w:r w:rsidRPr="00242F7F">
          <w:rPr>
            <w:lang w:val="en-US" w:eastAsia="en-US" w:bidi="en-US"/>
          </w:rPr>
          <w:t>derbrayon</w:t>
        </w:r>
        <w:r w:rsidRPr="00242F7F">
          <w:rPr>
            <w:lang w:eastAsia="en-US" w:bidi="en-US"/>
          </w:rPr>
          <w:t>.</w:t>
        </w:r>
        <w:r w:rsidRPr="00242F7F">
          <w:rPr>
            <w:lang w:val="en-US" w:eastAsia="en-US" w:bidi="en-US"/>
          </w:rPr>
          <w:t>ru</w:t>
        </w:r>
        <w:r w:rsidRPr="00242F7F">
          <w:rPr>
            <w:lang w:eastAsia="en-US" w:bidi="en-US"/>
          </w:rPr>
          <w:t>/</w:t>
        </w:r>
      </w:hyperlink>
      <w:r w:rsidRPr="00242F7F">
        <w:rPr>
          <w:lang w:eastAsia="en-US" w:bidi="en-US"/>
        </w:rPr>
        <w:t xml:space="preserve"> </w:t>
      </w:r>
      <w:r w:rsidRPr="00242F7F">
        <w:t>и вступает в силу после его подписания.</w:t>
      </w:r>
    </w:p>
    <w:p w:rsidR="00B61508" w:rsidRPr="00242F7F" w:rsidRDefault="00335845" w:rsidP="00242F7F">
      <w:pPr>
        <w:pStyle w:val="1"/>
        <w:numPr>
          <w:ilvl w:val="0"/>
          <w:numId w:val="1"/>
        </w:numPr>
        <w:shd w:val="clear" w:color="auto" w:fill="auto"/>
        <w:tabs>
          <w:tab w:val="left" w:pos="889"/>
        </w:tabs>
        <w:spacing w:line="240" w:lineRule="auto"/>
        <w:ind w:firstLine="600"/>
        <w:jc w:val="both"/>
      </w:pPr>
      <w:r w:rsidRPr="00242F7F">
        <w:t>Контроль за исполнением настоящего постановления возложить на заместителя Главы Администрации муниципального района «Дербентский район»</w:t>
      </w:r>
      <w:r w:rsidRPr="00242F7F">
        <w:t xml:space="preserve"> Бебетова И.А.</w:t>
      </w:r>
    </w:p>
    <w:p w:rsidR="00242F7F" w:rsidRDefault="00242F7F">
      <w:pPr>
        <w:pStyle w:val="1"/>
        <w:shd w:val="clear" w:color="auto" w:fill="auto"/>
        <w:spacing w:after="40" w:line="240" w:lineRule="auto"/>
        <w:ind w:firstLine="0"/>
        <w:jc w:val="both"/>
        <w:rPr>
          <w:b/>
          <w:bCs/>
          <w:sz w:val="28"/>
          <w:szCs w:val="28"/>
        </w:rPr>
      </w:pPr>
      <w:r>
        <w:rPr>
          <w:noProof/>
          <w:lang w:bidi="ar-SA"/>
        </w:rPr>
        <w:drawing>
          <wp:anchor distT="0" distB="0" distL="0" distR="0" simplePos="0" relativeHeight="251660288" behindDoc="1" locked="0" layoutInCell="1" allowOverlap="1" wp14:anchorId="33C7688F" wp14:editId="04030035">
            <wp:simplePos x="0" y="0"/>
            <wp:positionH relativeFrom="page">
              <wp:posOffset>1070610</wp:posOffset>
            </wp:positionH>
            <wp:positionV relativeFrom="paragraph">
              <wp:posOffset>133985</wp:posOffset>
            </wp:positionV>
            <wp:extent cx="3779520" cy="1847215"/>
            <wp:effectExtent l="0" t="0" r="0" b="0"/>
            <wp:wrapNone/>
            <wp:docPr id="2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779520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1508" w:rsidRDefault="00335845">
      <w:pPr>
        <w:pStyle w:val="1"/>
        <w:shd w:val="clear" w:color="auto" w:fill="auto"/>
        <w:tabs>
          <w:tab w:val="left" w:pos="3888"/>
          <w:tab w:val="left" w:pos="5827"/>
          <w:tab w:val="left" w:pos="7022"/>
        </w:tabs>
        <w:spacing w:after="200" w:line="240" w:lineRule="auto"/>
        <w:ind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242F7F">
        <w:rPr>
          <w:b/>
          <w:bCs/>
          <w:sz w:val="28"/>
          <w:szCs w:val="28"/>
        </w:rPr>
        <w:t xml:space="preserve">                        </w:t>
      </w:r>
      <w:r>
        <w:rPr>
          <w:b/>
          <w:bCs/>
          <w:sz w:val="28"/>
          <w:szCs w:val="28"/>
        </w:rPr>
        <w:t>М.</w:t>
      </w:r>
      <w:r w:rsidR="00242F7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Г.</w:t>
      </w:r>
      <w:r w:rsidR="00242F7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Рагимов</w:t>
      </w:r>
      <w:r>
        <w:br w:type="page"/>
      </w:r>
    </w:p>
    <w:p w:rsidR="00242F7F" w:rsidRDefault="00335845" w:rsidP="005E5C8E">
      <w:pPr>
        <w:pStyle w:val="50"/>
        <w:shd w:val="clear" w:color="auto" w:fill="auto"/>
        <w:spacing w:after="0" w:line="240" w:lineRule="auto"/>
        <w:jc w:val="left"/>
      </w:pPr>
      <w:r>
        <w:lastRenderedPageBreak/>
        <w:t>Приложение № 1</w:t>
      </w:r>
    </w:p>
    <w:p w:rsidR="00B61508" w:rsidRDefault="00335845" w:rsidP="005E5C8E">
      <w:pPr>
        <w:pStyle w:val="50"/>
        <w:shd w:val="clear" w:color="auto" w:fill="auto"/>
        <w:spacing w:after="0" w:line="240" w:lineRule="auto"/>
        <w:jc w:val="left"/>
        <w:rPr>
          <w:smallCaps/>
        </w:rPr>
      </w:pPr>
      <w:r>
        <w:t xml:space="preserve"> к постановлению администрации муниципального района «Дербентский район» от</w:t>
      </w:r>
      <w:r w:rsidR="00242F7F">
        <w:t xml:space="preserve"> </w:t>
      </w:r>
      <w:r>
        <w:t>«</w:t>
      </w:r>
      <w:r w:rsidR="00242F7F">
        <w:t>10</w:t>
      </w:r>
      <w:r>
        <w:t xml:space="preserve">» </w:t>
      </w:r>
      <w:r w:rsidR="00242F7F">
        <w:t xml:space="preserve">июня </w:t>
      </w:r>
      <w:r w:rsidR="00242F7F">
        <w:rPr>
          <w:smallCaps/>
        </w:rPr>
        <w:t>2022 г. №136</w:t>
      </w:r>
    </w:p>
    <w:p w:rsidR="005E5C8E" w:rsidRDefault="005E5C8E" w:rsidP="005E5C8E">
      <w:pPr>
        <w:pStyle w:val="50"/>
        <w:shd w:val="clear" w:color="auto" w:fill="auto"/>
        <w:spacing w:after="0" w:line="240" w:lineRule="auto"/>
        <w:jc w:val="left"/>
        <w:rPr>
          <w:sz w:val="40"/>
          <w:szCs w:val="40"/>
        </w:rPr>
      </w:pPr>
    </w:p>
    <w:p w:rsidR="00B61508" w:rsidRDefault="00335845" w:rsidP="005E5C8E">
      <w:pPr>
        <w:pStyle w:val="1"/>
        <w:shd w:val="clear" w:color="auto" w:fill="auto"/>
        <w:spacing w:after="360" w:line="240" w:lineRule="auto"/>
        <w:ind w:firstLine="0"/>
        <w:jc w:val="center"/>
      </w:pPr>
      <w:r>
        <w:t xml:space="preserve">Список членов Общественного совета по проведению </w:t>
      </w:r>
      <w:r>
        <w:t>независимой оценки качества условий оказания услуг организациями в сфере культуры и образования на территории МР «Дербентский район»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2966"/>
        <w:gridCol w:w="4147"/>
        <w:gridCol w:w="1709"/>
      </w:tblGrid>
      <w:tr w:rsidR="00B61508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08" w:rsidRDefault="00335845">
            <w:pPr>
              <w:pStyle w:val="a5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08" w:rsidRDefault="003358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08" w:rsidRDefault="003358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508" w:rsidRDefault="003358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Телефон</w:t>
            </w:r>
          </w:p>
        </w:tc>
      </w:tr>
      <w:tr w:rsidR="00B61508">
        <w:tblPrEx>
          <w:tblCellMar>
            <w:top w:w="0" w:type="dxa"/>
            <w:bottom w:w="0" w:type="dxa"/>
          </w:tblCellMar>
        </w:tblPrEx>
        <w:trPr>
          <w:trHeight w:hRule="exact" w:val="145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08" w:rsidRDefault="00335845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C8E" w:rsidRDefault="00335845">
            <w:pPr>
              <w:pStyle w:val="a5"/>
              <w:shd w:val="clear" w:color="auto" w:fill="auto"/>
              <w:spacing w:line="276" w:lineRule="auto"/>
              <w:ind w:firstLine="0"/>
            </w:pPr>
            <w:r>
              <w:t>Гаджиалиев Раким</w:t>
            </w:r>
          </w:p>
          <w:p w:rsidR="00B61508" w:rsidRDefault="005E5C8E">
            <w:pPr>
              <w:pStyle w:val="a5"/>
              <w:shd w:val="clear" w:color="auto" w:fill="auto"/>
              <w:spacing w:line="276" w:lineRule="auto"/>
              <w:ind w:firstLine="0"/>
            </w:pPr>
            <w:r>
              <w:t xml:space="preserve"> Камал</w:t>
            </w:r>
            <w:r w:rsidR="00335845">
              <w:t>етдинович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08" w:rsidRDefault="00335845">
            <w:pPr>
              <w:pStyle w:val="a5"/>
              <w:shd w:val="clear" w:color="auto" w:fill="auto"/>
              <w:spacing w:line="276" w:lineRule="auto"/>
              <w:ind w:firstLine="0"/>
            </w:pPr>
            <w:r>
              <w:t xml:space="preserve">кандидат экономических наук, доцент кафедры </w:t>
            </w:r>
            <w:r>
              <w:t>филиала ДГУ в г. Дербенте, председатель Общественного совета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08" w:rsidRDefault="00335845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89286768218</w:t>
            </w:r>
          </w:p>
        </w:tc>
      </w:tr>
      <w:tr w:rsidR="00B61508">
        <w:tblPrEx>
          <w:tblCellMar>
            <w:top w:w="0" w:type="dxa"/>
            <w:bottom w:w="0" w:type="dxa"/>
          </w:tblCellMar>
        </w:tblPrEx>
        <w:trPr>
          <w:trHeight w:hRule="exact" w:val="180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08" w:rsidRDefault="00335845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08" w:rsidRDefault="00335845">
            <w:pPr>
              <w:pStyle w:val="a5"/>
              <w:shd w:val="clear" w:color="auto" w:fill="auto"/>
              <w:spacing w:after="40" w:line="240" w:lineRule="auto"/>
              <w:ind w:firstLine="0"/>
            </w:pPr>
            <w:r>
              <w:t>Уруджев Фахретдин</w:t>
            </w:r>
          </w:p>
          <w:p w:rsidR="00B61508" w:rsidRDefault="00335845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Набиевич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08" w:rsidRDefault="00335845">
            <w:pPr>
              <w:pStyle w:val="a5"/>
              <w:shd w:val="clear" w:color="auto" w:fill="auto"/>
              <w:spacing w:line="276" w:lineRule="auto"/>
              <w:ind w:firstLine="0"/>
            </w:pPr>
            <w:r>
              <w:t>член Союза писателей и журналистов России, Дагестана и Азербайджана, заместитель председателя Общественного совета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08" w:rsidRDefault="00335845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89285931208</w:t>
            </w:r>
          </w:p>
        </w:tc>
      </w:tr>
      <w:tr w:rsidR="00B61508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08" w:rsidRDefault="00335845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3.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08" w:rsidRDefault="00335845">
            <w:pPr>
              <w:pStyle w:val="a5"/>
              <w:shd w:val="clear" w:color="auto" w:fill="auto"/>
              <w:spacing w:after="40" w:line="240" w:lineRule="auto"/>
              <w:ind w:firstLine="0"/>
            </w:pPr>
            <w:r>
              <w:t>Алиева Тамила</w:t>
            </w:r>
          </w:p>
          <w:p w:rsidR="00B61508" w:rsidRDefault="00335845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Тагировна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08" w:rsidRDefault="00335845">
            <w:pPr>
              <w:pStyle w:val="a5"/>
              <w:shd w:val="clear" w:color="auto" w:fill="auto"/>
              <w:spacing w:line="276" w:lineRule="auto"/>
              <w:ind w:firstLine="0"/>
            </w:pPr>
            <w:r>
              <w:t>член общественной» организации «Совет женщин Дербентского района», секретарь Общественного совета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08" w:rsidRDefault="00335845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8928578590</w:t>
            </w:r>
          </w:p>
        </w:tc>
      </w:tr>
      <w:tr w:rsidR="00B61508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08" w:rsidRDefault="00335845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4.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08" w:rsidRDefault="00335845">
            <w:pPr>
              <w:pStyle w:val="a5"/>
              <w:shd w:val="clear" w:color="auto" w:fill="auto"/>
              <w:spacing w:line="276" w:lineRule="auto"/>
              <w:ind w:firstLine="0"/>
            </w:pPr>
            <w:r>
              <w:t>Гаджимусаев Омар Магомедович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08" w:rsidRDefault="00335845">
            <w:pPr>
              <w:pStyle w:val="a5"/>
              <w:shd w:val="clear" w:color="auto" w:fill="auto"/>
              <w:spacing w:line="276" w:lineRule="auto"/>
              <w:ind w:firstLine="0"/>
            </w:pPr>
            <w:r>
              <w:t>член межрайонной общественной организации по борьбе с коррупцией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08" w:rsidRDefault="00335845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89285556880</w:t>
            </w:r>
          </w:p>
        </w:tc>
      </w:tr>
      <w:tr w:rsidR="00B61508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08" w:rsidRDefault="00335845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5.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08" w:rsidRDefault="00335845">
            <w:pPr>
              <w:pStyle w:val="a5"/>
              <w:shd w:val="clear" w:color="auto" w:fill="auto"/>
              <w:spacing w:line="276" w:lineRule="auto"/>
              <w:ind w:firstLine="0"/>
            </w:pPr>
            <w:r>
              <w:t>Бабаев Галиб Айдинович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08" w:rsidRDefault="00335845">
            <w:pPr>
              <w:pStyle w:val="a5"/>
              <w:shd w:val="clear" w:color="auto" w:fill="auto"/>
              <w:spacing w:line="276" w:lineRule="auto"/>
              <w:ind w:firstLine="0"/>
            </w:pPr>
            <w:r>
              <w:t>член Союза пенсионеров Дербентского района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08" w:rsidRDefault="00335845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89285451682</w:t>
            </w:r>
          </w:p>
        </w:tc>
      </w:tr>
      <w:tr w:rsidR="00B61508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08" w:rsidRDefault="00335845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6.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08" w:rsidRDefault="00335845">
            <w:pPr>
              <w:pStyle w:val="a5"/>
              <w:shd w:val="clear" w:color="auto" w:fill="auto"/>
              <w:spacing w:line="276" w:lineRule="auto"/>
              <w:ind w:firstLine="0"/>
            </w:pPr>
            <w:r>
              <w:t>Иманелиев Эфенди Ферезулаевич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08" w:rsidRDefault="00335845">
            <w:pPr>
              <w:pStyle w:val="a5"/>
              <w:shd w:val="clear" w:color="auto" w:fill="auto"/>
              <w:spacing w:line="276" w:lineRule="auto"/>
              <w:ind w:firstLine="0"/>
            </w:pPr>
            <w:r>
              <w:t>член общественной организации «Союз Афганцев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08" w:rsidRDefault="00335845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89634169633</w:t>
            </w:r>
          </w:p>
        </w:tc>
      </w:tr>
      <w:tr w:rsidR="00B61508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08" w:rsidRDefault="00335845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7.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08" w:rsidRDefault="00335845">
            <w:pPr>
              <w:pStyle w:val="a5"/>
              <w:shd w:val="clear" w:color="auto" w:fill="auto"/>
              <w:spacing w:line="276" w:lineRule="auto"/>
              <w:ind w:firstLine="0"/>
            </w:pPr>
            <w:r>
              <w:t>Рабаданов Рустам Муратханович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08" w:rsidRDefault="00335845">
            <w:pPr>
              <w:pStyle w:val="a5"/>
              <w:shd w:val="clear" w:color="auto" w:fill="auto"/>
              <w:spacing w:line="276" w:lineRule="auto"/>
              <w:ind w:firstLine="0"/>
            </w:pPr>
            <w:r>
              <w:t>член межрайонной общественной организации по борьбе с коррупцией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08" w:rsidRDefault="00335845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89634215513</w:t>
            </w:r>
          </w:p>
        </w:tc>
      </w:tr>
      <w:tr w:rsidR="00B61508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08" w:rsidRDefault="00335845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8.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08" w:rsidRDefault="00335845">
            <w:pPr>
              <w:pStyle w:val="a5"/>
              <w:shd w:val="clear" w:color="auto" w:fill="auto"/>
              <w:spacing w:after="40" w:line="240" w:lineRule="auto"/>
              <w:ind w:firstLine="0"/>
            </w:pPr>
            <w:r>
              <w:t>Мирзаханова Айша</w:t>
            </w:r>
          </w:p>
          <w:p w:rsidR="00B61508" w:rsidRDefault="00335845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Алиевна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08" w:rsidRDefault="00335845">
            <w:pPr>
              <w:pStyle w:val="a5"/>
              <w:shd w:val="clear" w:color="auto" w:fill="auto"/>
              <w:spacing w:line="286" w:lineRule="auto"/>
              <w:ind w:firstLine="0"/>
            </w:pPr>
            <w:r>
              <w:t>член общественной организации «Совет женщин Дербентского района»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08" w:rsidRDefault="00335845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89094737756</w:t>
            </w:r>
          </w:p>
        </w:tc>
      </w:tr>
      <w:tr w:rsidR="00B61508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08" w:rsidRDefault="00335845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9.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08" w:rsidRDefault="00335845">
            <w:pPr>
              <w:pStyle w:val="a5"/>
              <w:shd w:val="clear" w:color="auto" w:fill="auto"/>
              <w:spacing w:line="293" w:lineRule="auto"/>
              <w:ind w:firstLine="0"/>
            </w:pPr>
            <w:r>
              <w:t>Яхшибаев Гусен Ибрагимгаджиевич</w:t>
            </w:r>
            <w:bookmarkStart w:id="0" w:name="_GoBack"/>
            <w:bookmarkEnd w:id="0"/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08" w:rsidRDefault="00335845">
            <w:pPr>
              <w:pStyle w:val="a5"/>
              <w:shd w:val="clear" w:color="auto" w:fill="auto"/>
              <w:spacing w:line="286" w:lineRule="auto"/>
              <w:ind w:firstLine="0"/>
            </w:pPr>
            <w:r>
              <w:t>Член ОП Дербентского района, председатель Совета ветеранов Дербентского района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08" w:rsidRDefault="00335845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89285679679</w:t>
            </w:r>
          </w:p>
        </w:tc>
      </w:tr>
    </w:tbl>
    <w:p w:rsidR="00335845" w:rsidRDefault="00335845"/>
    <w:sectPr w:rsidR="00335845" w:rsidSect="00242F7F">
      <w:pgSz w:w="11900" w:h="16840"/>
      <w:pgMar w:top="864" w:right="843" w:bottom="1564" w:left="1701" w:header="436" w:footer="113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45" w:rsidRDefault="00335845">
      <w:r>
        <w:separator/>
      </w:r>
    </w:p>
  </w:endnote>
  <w:endnote w:type="continuationSeparator" w:id="0">
    <w:p w:rsidR="00335845" w:rsidRDefault="0033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45" w:rsidRDefault="00335845"/>
  </w:footnote>
  <w:footnote w:type="continuationSeparator" w:id="0">
    <w:p w:rsidR="00335845" w:rsidRDefault="003358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B1225"/>
    <w:multiLevelType w:val="multilevel"/>
    <w:tmpl w:val="70865F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08"/>
    <w:rsid w:val="00242F7F"/>
    <w:rsid w:val="00335845"/>
    <w:rsid w:val="005E5C8E"/>
    <w:rsid w:val="00B6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452AB"/>
  <w15:docId w15:val="{7CD8EE02-B7F9-4857-B4D0-AACA7BAD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6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276" w:lineRule="auto"/>
      <w:ind w:left="480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pPr>
      <w:shd w:val="clear" w:color="auto" w:fill="FFFFFF"/>
      <w:spacing w:line="26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rbrayon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2</cp:revision>
  <dcterms:created xsi:type="dcterms:W3CDTF">2022-07-04T13:39:00Z</dcterms:created>
  <dcterms:modified xsi:type="dcterms:W3CDTF">2022-07-04T13:55:00Z</dcterms:modified>
</cp:coreProperties>
</file>