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95" w:rsidRDefault="00153F95">
      <w:pPr>
        <w:spacing w:line="1" w:lineRule="exact"/>
      </w:pPr>
    </w:p>
    <w:p w:rsidR="00153F95" w:rsidRDefault="00BC5A16">
      <w:pPr>
        <w:framePr w:wrap="none" w:vAnchor="page" w:hAnchor="page" w:x="6089" w:y="10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F95" w:rsidRDefault="00BC5A16">
      <w:pPr>
        <w:pStyle w:val="40"/>
        <w:framePr w:w="9427" w:h="1090" w:hRule="exact" w:wrap="none" w:vAnchor="page" w:hAnchor="page" w:x="1860" w:y="2584"/>
        <w:shd w:val="clear" w:color="auto" w:fill="auto"/>
        <w:spacing w:after="0" w:line="276" w:lineRule="auto"/>
        <w:ind w:left="0" w:righ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РЕСПУБЛИКА ДАГЕСТАН</w:t>
      </w:r>
    </w:p>
    <w:p w:rsidR="00153F95" w:rsidRDefault="00BC5A16">
      <w:pPr>
        <w:pStyle w:val="40"/>
        <w:framePr w:w="9427" w:h="1090" w:hRule="exact" w:wrap="none" w:vAnchor="page" w:hAnchor="page" w:x="1860" w:y="2584"/>
        <w:pBdr>
          <w:bottom w:val="single" w:sz="4" w:space="0" w:color="auto"/>
        </w:pBdr>
        <w:shd w:val="clear" w:color="auto" w:fill="auto"/>
        <w:spacing w:after="0" w:line="276" w:lineRule="auto"/>
        <w:ind w:left="0" w:righ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АДМИНИСТРАЦИЯ МУНИЦИПАЛЬНОГО РАЙОНА</w:t>
      </w:r>
      <w:r>
        <w:rPr>
          <w:b/>
          <w:bCs/>
          <w:sz w:val="26"/>
          <w:szCs w:val="26"/>
        </w:rPr>
        <w:br/>
        <w:t>«ДЕРБЕНТСКИЙ РАЙОН»</w:t>
      </w:r>
    </w:p>
    <w:p w:rsidR="008D5AA6" w:rsidRDefault="008D5AA6" w:rsidP="008D5AA6">
      <w:pPr>
        <w:pStyle w:val="40"/>
        <w:shd w:val="clear" w:color="auto" w:fill="auto"/>
        <w:spacing w:after="140" w:line="240" w:lineRule="auto"/>
        <w:ind w:left="34" w:right="3355"/>
        <w:jc w:val="center"/>
        <w:rPr>
          <w:b/>
          <w:bCs/>
          <w:sz w:val="26"/>
          <w:szCs w:val="26"/>
        </w:rPr>
      </w:pPr>
    </w:p>
    <w:p w:rsidR="008D5AA6" w:rsidRDefault="008D5AA6" w:rsidP="008D5AA6">
      <w:pPr>
        <w:pStyle w:val="40"/>
        <w:shd w:val="clear" w:color="auto" w:fill="auto"/>
        <w:spacing w:after="140" w:line="240" w:lineRule="auto"/>
        <w:ind w:left="34" w:right="3355"/>
        <w:jc w:val="center"/>
        <w:rPr>
          <w:b/>
          <w:bCs/>
          <w:sz w:val="26"/>
          <w:szCs w:val="26"/>
        </w:rPr>
      </w:pPr>
    </w:p>
    <w:p w:rsidR="008D5AA6" w:rsidRDefault="008D5AA6" w:rsidP="008D5AA6">
      <w:pPr>
        <w:pStyle w:val="40"/>
        <w:shd w:val="clear" w:color="auto" w:fill="auto"/>
        <w:spacing w:after="140" w:line="240" w:lineRule="auto"/>
        <w:ind w:left="34" w:right="3355"/>
        <w:jc w:val="center"/>
        <w:rPr>
          <w:b/>
          <w:bCs/>
          <w:sz w:val="26"/>
          <w:szCs w:val="26"/>
        </w:rPr>
      </w:pPr>
    </w:p>
    <w:p w:rsidR="008D5AA6" w:rsidRDefault="008D5AA6" w:rsidP="008D5AA6">
      <w:pPr>
        <w:pStyle w:val="40"/>
        <w:shd w:val="clear" w:color="auto" w:fill="auto"/>
        <w:spacing w:after="140" w:line="240" w:lineRule="auto"/>
        <w:ind w:left="34" w:right="3355"/>
        <w:jc w:val="center"/>
        <w:rPr>
          <w:b/>
          <w:bCs/>
          <w:sz w:val="26"/>
          <w:szCs w:val="26"/>
        </w:rPr>
      </w:pPr>
    </w:p>
    <w:p w:rsidR="008D5AA6" w:rsidRDefault="008D5AA6" w:rsidP="008D5AA6">
      <w:pPr>
        <w:pStyle w:val="40"/>
        <w:shd w:val="clear" w:color="auto" w:fill="auto"/>
        <w:spacing w:after="140" w:line="240" w:lineRule="auto"/>
        <w:ind w:left="34" w:right="3355"/>
        <w:jc w:val="center"/>
        <w:rPr>
          <w:b/>
          <w:bCs/>
          <w:sz w:val="26"/>
          <w:szCs w:val="26"/>
        </w:rPr>
      </w:pPr>
    </w:p>
    <w:p w:rsidR="008D5AA6" w:rsidRDefault="008D5AA6" w:rsidP="008D5AA6">
      <w:pPr>
        <w:pStyle w:val="40"/>
        <w:shd w:val="clear" w:color="auto" w:fill="auto"/>
        <w:spacing w:after="140" w:line="240" w:lineRule="auto"/>
        <w:ind w:left="34" w:right="3355"/>
        <w:jc w:val="center"/>
        <w:rPr>
          <w:b/>
          <w:bCs/>
          <w:sz w:val="26"/>
          <w:szCs w:val="26"/>
        </w:rPr>
      </w:pPr>
    </w:p>
    <w:p w:rsidR="008D5AA6" w:rsidRDefault="008D5AA6" w:rsidP="008D5AA6">
      <w:pPr>
        <w:pStyle w:val="40"/>
        <w:shd w:val="clear" w:color="auto" w:fill="auto"/>
        <w:spacing w:after="140" w:line="240" w:lineRule="auto"/>
        <w:ind w:left="34" w:right="3355"/>
        <w:jc w:val="center"/>
        <w:rPr>
          <w:b/>
          <w:bCs/>
          <w:sz w:val="26"/>
          <w:szCs w:val="26"/>
        </w:rPr>
      </w:pPr>
    </w:p>
    <w:p w:rsidR="008D5AA6" w:rsidRDefault="008D5AA6" w:rsidP="008D5AA6">
      <w:pPr>
        <w:pStyle w:val="40"/>
        <w:shd w:val="clear" w:color="auto" w:fill="auto"/>
        <w:spacing w:after="140" w:line="240" w:lineRule="auto"/>
        <w:ind w:left="34" w:right="3355"/>
        <w:jc w:val="center"/>
        <w:rPr>
          <w:b/>
          <w:bCs/>
          <w:sz w:val="26"/>
          <w:szCs w:val="26"/>
        </w:rPr>
      </w:pPr>
    </w:p>
    <w:p w:rsidR="008D5AA6" w:rsidRDefault="008D5AA6" w:rsidP="008D5AA6">
      <w:pPr>
        <w:pStyle w:val="40"/>
        <w:shd w:val="clear" w:color="auto" w:fill="auto"/>
        <w:spacing w:after="140" w:line="240" w:lineRule="auto"/>
        <w:ind w:left="34" w:right="3355"/>
        <w:jc w:val="center"/>
        <w:rPr>
          <w:b/>
          <w:bCs/>
          <w:sz w:val="26"/>
          <w:szCs w:val="26"/>
        </w:rPr>
      </w:pPr>
    </w:p>
    <w:p w:rsidR="00153F95" w:rsidRDefault="00BC5A16" w:rsidP="008D5AA6">
      <w:pPr>
        <w:pStyle w:val="40"/>
        <w:shd w:val="clear" w:color="auto" w:fill="auto"/>
        <w:spacing w:after="140" w:line="240" w:lineRule="auto"/>
        <w:ind w:left="0" w:righ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153F95" w:rsidRPr="008D5AA6" w:rsidRDefault="008D5AA6" w:rsidP="008D5AA6">
      <w:pPr>
        <w:pStyle w:val="40"/>
        <w:shd w:val="clear" w:color="auto" w:fill="auto"/>
        <w:tabs>
          <w:tab w:val="left" w:pos="2756"/>
        </w:tabs>
        <w:spacing w:after="0" w:line="240" w:lineRule="auto"/>
        <w:ind w:left="34" w:right="142"/>
        <w:jc w:val="left"/>
        <w:rPr>
          <w:color w:val="auto"/>
          <w:sz w:val="26"/>
          <w:szCs w:val="26"/>
        </w:rPr>
      </w:pPr>
      <w:r w:rsidRPr="008D5AA6">
        <w:rPr>
          <w:color w:val="auto"/>
          <w:sz w:val="26"/>
          <w:szCs w:val="26"/>
        </w:rPr>
        <w:t xml:space="preserve">«28» мая </w:t>
      </w:r>
      <w:r w:rsidR="00BC5A16" w:rsidRPr="008D5AA6">
        <w:rPr>
          <w:color w:val="auto"/>
          <w:sz w:val="26"/>
          <w:szCs w:val="26"/>
        </w:rPr>
        <w:t>2024 г.</w:t>
      </w:r>
      <w:r>
        <w:rPr>
          <w:color w:val="auto"/>
          <w:sz w:val="26"/>
          <w:szCs w:val="26"/>
        </w:rPr>
        <w:t xml:space="preserve">                                                                                                      №129</w:t>
      </w:r>
    </w:p>
    <w:p w:rsidR="00153F95" w:rsidRDefault="00153F95">
      <w:pPr>
        <w:framePr w:wrap="none" w:vAnchor="page" w:hAnchor="page" w:x="10126" w:y="4648"/>
        <w:rPr>
          <w:sz w:val="2"/>
          <w:szCs w:val="2"/>
        </w:rPr>
      </w:pPr>
    </w:p>
    <w:p w:rsidR="008D5AA6" w:rsidRDefault="008D5AA6" w:rsidP="008D5AA6">
      <w:pPr>
        <w:pStyle w:val="40"/>
        <w:shd w:val="clear" w:color="auto" w:fill="auto"/>
        <w:spacing w:after="300" w:line="259" w:lineRule="auto"/>
        <w:ind w:left="0" w:right="0"/>
        <w:jc w:val="center"/>
        <w:rPr>
          <w:b/>
          <w:bCs/>
          <w:sz w:val="26"/>
          <w:szCs w:val="26"/>
        </w:rPr>
      </w:pPr>
    </w:p>
    <w:p w:rsidR="00153F95" w:rsidRDefault="00BC5A16" w:rsidP="008D5AA6">
      <w:pPr>
        <w:pStyle w:val="40"/>
        <w:shd w:val="clear" w:color="auto" w:fill="auto"/>
        <w:spacing w:after="300" w:line="259" w:lineRule="auto"/>
        <w:ind w:left="0" w:righ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Порядка и условий заключения соглашений</w:t>
      </w:r>
      <w:r>
        <w:rPr>
          <w:b/>
          <w:bCs/>
          <w:sz w:val="26"/>
          <w:szCs w:val="26"/>
        </w:rPr>
        <w:br/>
        <w:t>о защите и поощрении капиталовложений со стороны</w:t>
      </w:r>
      <w:r>
        <w:rPr>
          <w:b/>
          <w:bCs/>
          <w:sz w:val="26"/>
          <w:szCs w:val="26"/>
        </w:rPr>
        <w:br/>
        <w:t>муниципального района «Дербентский район»</w:t>
      </w:r>
    </w:p>
    <w:p w:rsidR="00153F95" w:rsidRDefault="00BC5A16" w:rsidP="008D5AA6">
      <w:pPr>
        <w:pStyle w:val="40"/>
        <w:shd w:val="clear" w:color="auto" w:fill="auto"/>
        <w:spacing w:after="0" w:line="262" w:lineRule="auto"/>
        <w:ind w:left="0" w:right="0" w:firstLine="76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8 статьи 4 Федерального закона от 01.04.2020</w:t>
      </w:r>
      <w:r>
        <w:rPr>
          <w:sz w:val="26"/>
          <w:szCs w:val="26"/>
        </w:rPr>
        <w:br/>
        <w:t>№ 69-ФЗ «О защите и поощрении капиталовложений в Российской</w:t>
      </w:r>
      <w:r>
        <w:rPr>
          <w:sz w:val="26"/>
          <w:szCs w:val="26"/>
        </w:rPr>
        <w:br/>
        <w:t>Федерации», администрация муниципального района «Дербентский район»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постановляет:</w:t>
      </w:r>
    </w:p>
    <w:p w:rsidR="00153F95" w:rsidRDefault="00BC5A16" w:rsidP="008D5AA6">
      <w:pPr>
        <w:pStyle w:val="40"/>
        <w:numPr>
          <w:ilvl w:val="0"/>
          <w:numId w:val="1"/>
        </w:numPr>
        <w:shd w:val="clear" w:color="auto" w:fill="auto"/>
        <w:tabs>
          <w:tab w:val="left" w:pos="494"/>
        </w:tabs>
        <w:spacing w:after="0" w:line="262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Порядок и условия заключения соглашений о защите и</w:t>
      </w:r>
      <w:r>
        <w:rPr>
          <w:sz w:val="26"/>
          <w:szCs w:val="26"/>
        </w:rPr>
        <w:br/>
        <w:t>поощрении капиталовложений со стороны муниципального района</w:t>
      </w:r>
      <w:r>
        <w:rPr>
          <w:sz w:val="26"/>
          <w:szCs w:val="26"/>
        </w:rPr>
        <w:br/>
        <w:t>«Дербентский район» (Приложение).</w:t>
      </w:r>
    </w:p>
    <w:p w:rsidR="00153F95" w:rsidRDefault="00BC5A16" w:rsidP="008D5AA6">
      <w:pPr>
        <w:pStyle w:val="40"/>
        <w:numPr>
          <w:ilvl w:val="0"/>
          <w:numId w:val="1"/>
        </w:numPr>
        <w:shd w:val="clear" w:color="auto" w:fill="auto"/>
        <w:tabs>
          <w:tab w:val="left" w:pos="494"/>
        </w:tabs>
        <w:spacing w:after="0" w:line="262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«Дербентские известия»</w:t>
      </w:r>
      <w:r>
        <w:rPr>
          <w:sz w:val="26"/>
          <w:szCs w:val="26"/>
        </w:rPr>
        <w:br/>
        <w:t>и разместить на официальном сайте администрации муниципального района</w:t>
      </w:r>
      <w:r>
        <w:rPr>
          <w:sz w:val="26"/>
          <w:szCs w:val="26"/>
        </w:rPr>
        <w:br/>
        <w:t>«Дербентский район».</w:t>
      </w:r>
    </w:p>
    <w:p w:rsidR="00153F95" w:rsidRDefault="00BC5A16" w:rsidP="008D5AA6">
      <w:pPr>
        <w:pStyle w:val="40"/>
        <w:numPr>
          <w:ilvl w:val="0"/>
          <w:numId w:val="1"/>
        </w:numPr>
        <w:shd w:val="clear" w:color="auto" w:fill="auto"/>
        <w:tabs>
          <w:tab w:val="left" w:pos="494"/>
        </w:tabs>
        <w:spacing w:after="0" w:line="266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</w:t>
      </w:r>
      <w:r>
        <w:rPr>
          <w:sz w:val="26"/>
          <w:szCs w:val="26"/>
        </w:rPr>
        <w:br/>
        <w:t>опубликования.</w:t>
      </w:r>
    </w:p>
    <w:p w:rsidR="00153F95" w:rsidRDefault="00BC5A16" w:rsidP="008D5AA6">
      <w:pPr>
        <w:pStyle w:val="40"/>
        <w:numPr>
          <w:ilvl w:val="0"/>
          <w:numId w:val="1"/>
        </w:numPr>
        <w:shd w:val="clear" w:color="auto" w:fill="auto"/>
        <w:tabs>
          <w:tab w:val="left" w:pos="494"/>
        </w:tabs>
        <w:spacing w:after="0" w:line="276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</w:t>
      </w:r>
      <w:r>
        <w:rPr>
          <w:sz w:val="26"/>
          <w:szCs w:val="26"/>
        </w:rPr>
        <w:br/>
        <w:t>заместителя Главы администрации Дербентского района Бебетова И.А.</w:t>
      </w:r>
    </w:p>
    <w:p w:rsidR="00153F95" w:rsidRDefault="00153F95">
      <w:pPr>
        <w:framePr w:wrap="none" w:vAnchor="page" w:hAnchor="page" w:x="4039" w:y="12607"/>
        <w:rPr>
          <w:sz w:val="2"/>
          <w:szCs w:val="2"/>
        </w:rPr>
      </w:pPr>
    </w:p>
    <w:p w:rsidR="00153F95" w:rsidRDefault="00BC5A16">
      <w:pPr>
        <w:pStyle w:val="40"/>
        <w:framePr w:w="1781" w:h="341" w:hRule="exact" w:wrap="none" w:vAnchor="page" w:hAnchor="page" w:x="9468" w:y="13754"/>
        <w:shd w:val="clear" w:color="auto" w:fill="auto"/>
        <w:spacing w:after="0" w:line="240" w:lineRule="auto"/>
        <w:ind w:left="0" w:right="0"/>
        <w:rPr>
          <w:sz w:val="26"/>
          <w:szCs w:val="26"/>
        </w:rPr>
      </w:pPr>
      <w:r>
        <w:rPr>
          <w:b/>
          <w:bCs/>
          <w:sz w:val="26"/>
          <w:szCs w:val="26"/>
        </w:rPr>
        <w:t>М.Г. Рагимов</w:t>
      </w:r>
    </w:p>
    <w:p w:rsidR="00E3422C" w:rsidRDefault="00E3422C">
      <w:pPr>
        <w:spacing w:line="1" w:lineRule="exact"/>
      </w:pPr>
    </w:p>
    <w:p w:rsidR="00E3422C" w:rsidRPr="00E3422C" w:rsidRDefault="00E3422C" w:rsidP="00E3422C"/>
    <w:p w:rsidR="00E3422C" w:rsidRPr="00E3422C" w:rsidRDefault="00E3422C" w:rsidP="00E3422C"/>
    <w:p w:rsidR="00E3422C" w:rsidRPr="00E3422C" w:rsidRDefault="00E3422C" w:rsidP="00E3422C"/>
    <w:p w:rsidR="00E3422C" w:rsidRPr="00E3422C" w:rsidRDefault="00E3422C" w:rsidP="00E3422C"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1" locked="0" layoutInCell="1" allowOverlap="1" wp14:anchorId="72B39D27" wp14:editId="6FA0E2F1">
            <wp:simplePos x="0" y="0"/>
            <wp:positionH relativeFrom="column">
              <wp:posOffset>-495300</wp:posOffset>
            </wp:positionH>
            <wp:positionV relativeFrom="paragraph">
              <wp:posOffset>251460</wp:posOffset>
            </wp:positionV>
            <wp:extent cx="4542155" cy="15913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22C" w:rsidRDefault="00E3422C" w:rsidP="00E3422C"/>
    <w:p w:rsidR="00E3422C" w:rsidRDefault="00E3422C" w:rsidP="00E3422C">
      <w:r>
        <w:tab/>
      </w:r>
    </w:p>
    <w:p w:rsidR="00153F95" w:rsidRPr="00E3422C" w:rsidRDefault="00E3422C" w:rsidP="00E3422C">
      <w:pPr>
        <w:tabs>
          <w:tab w:val="left" w:pos="1440"/>
        </w:tabs>
        <w:sectPr w:rsidR="00153F95" w:rsidRPr="00E3422C" w:rsidSect="008D5AA6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  <w:r>
        <w:tab/>
      </w:r>
    </w:p>
    <w:p w:rsidR="00153F95" w:rsidRDefault="00153F95">
      <w:pPr>
        <w:spacing w:line="1" w:lineRule="exact"/>
      </w:pPr>
    </w:p>
    <w:p w:rsidR="00E3422C" w:rsidRDefault="00E3422C" w:rsidP="00E3422C">
      <w:pPr>
        <w:pStyle w:val="40"/>
        <w:shd w:val="clear" w:color="auto" w:fill="auto"/>
        <w:spacing w:after="300" w:line="259" w:lineRule="auto"/>
        <w:ind w:left="0" w:right="0"/>
        <w:jc w:val="center"/>
        <w:rPr>
          <w:b/>
          <w:bCs/>
          <w:sz w:val="26"/>
          <w:szCs w:val="26"/>
        </w:rPr>
      </w:pPr>
    </w:p>
    <w:p w:rsidR="00E3422C" w:rsidRDefault="00E3422C" w:rsidP="00E3422C">
      <w:pPr>
        <w:tabs>
          <w:tab w:val="left" w:pos="6254"/>
        </w:tabs>
        <w:spacing w:after="640" w:line="257" w:lineRule="auto"/>
        <w:ind w:left="4900" w:firstLine="2960"/>
        <w:jc w:val="right"/>
        <w:rPr>
          <w:sz w:val="26"/>
          <w:szCs w:val="26"/>
        </w:rPr>
      </w:pPr>
      <w:r w:rsidRPr="00E3422C">
        <w:rPr>
          <w:sz w:val="26"/>
          <w:szCs w:val="26"/>
        </w:rPr>
        <w:t>Приложение</w:t>
      </w:r>
      <w:r w:rsidRPr="00E3422C">
        <w:rPr>
          <w:sz w:val="26"/>
          <w:szCs w:val="26"/>
        </w:rPr>
        <w:br/>
        <w:t>к постановлению</w:t>
      </w:r>
      <w:r w:rsidRPr="00E3422C">
        <w:rPr>
          <w:sz w:val="26"/>
          <w:szCs w:val="26"/>
        </w:rPr>
        <w:br/>
        <w:t>администрации Дербентского района</w:t>
      </w:r>
      <w:r w:rsidRPr="00E3422C">
        <w:rPr>
          <w:sz w:val="26"/>
          <w:szCs w:val="26"/>
        </w:rPr>
        <w:br/>
        <w:t xml:space="preserve">от </w:t>
      </w:r>
      <w:r>
        <w:rPr>
          <w:color w:val="auto"/>
          <w:sz w:val="26"/>
          <w:szCs w:val="26"/>
        </w:rPr>
        <w:t>«28</w:t>
      </w:r>
      <w:r w:rsidRPr="00E3422C">
        <w:rPr>
          <w:color w:val="auto"/>
          <w:sz w:val="26"/>
          <w:szCs w:val="26"/>
        </w:rPr>
        <w:t xml:space="preserve">» мая </w:t>
      </w:r>
      <w:r w:rsidRPr="00E3422C">
        <w:rPr>
          <w:sz w:val="26"/>
          <w:szCs w:val="26"/>
        </w:rPr>
        <w:t>2024 №</w:t>
      </w:r>
      <w:r>
        <w:rPr>
          <w:sz w:val="26"/>
          <w:szCs w:val="26"/>
        </w:rPr>
        <w:t>129</w:t>
      </w:r>
    </w:p>
    <w:p w:rsidR="00153F95" w:rsidRDefault="00BC5A16" w:rsidP="00E3422C">
      <w:pPr>
        <w:spacing w:after="640" w:line="257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и условия заключения соглашений о защите</w:t>
      </w:r>
      <w:r>
        <w:rPr>
          <w:b/>
          <w:bCs/>
          <w:sz w:val="26"/>
          <w:szCs w:val="26"/>
        </w:rPr>
        <w:br/>
        <w:t>и поощрении капиталовложений со стороны администрации</w:t>
      </w:r>
      <w:r>
        <w:rPr>
          <w:b/>
          <w:bCs/>
          <w:sz w:val="26"/>
          <w:szCs w:val="26"/>
        </w:rPr>
        <w:br/>
        <w:t>муниципального района «Дербентский район»</w:t>
      </w:r>
    </w:p>
    <w:p w:rsidR="00153F95" w:rsidRDefault="00BC5A16" w:rsidP="00E3422C">
      <w:pPr>
        <w:pStyle w:val="40"/>
        <w:numPr>
          <w:ilvl w:val="0"/>
          <w:numId w:val="2"/>
        </w:numPr>
        <w:shd w:val="clear" w:color="auto" w:fill="auto"/>
        <w:tabs>
          <w:tab w:val="left" w:pos="67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Порядок и условия заключения соглашений о защите и поощрении</w:t>
      </w:r>
      <w:r>
        <w:rPr>
          <w:sz w:val="26"/>
          <w:szCs w:val="26"/>
        </w:rPr>
        <w:br/>
        <w:t>капиталовложений со стороны администрации муниципального района</w:t>
      </w:r>
      <w:r>
        <w:rPr>
          <w:sz w:val="26"/>
          <w:szCs w:val="26"/>
        </w:rPr>
        <w:br/>
        <w:t>«Дербентский район» далее - Порядок) разработан в соответствии с частью 8</w:t>
      </w:r>
      <w:r>
        <w:rPr>
          <w:sz w:val="26"/>
          <w:szCs w:val="26"/>
        </w:rPr>
        <w:br/>
        <w:t>статьи 4 Федерального закона от 01.04.2020 № 69-ФЗ «О защите и поощрении</w:t>
      </w:r>
      <w:r>
        <w:rPr>
          <w:sz w:val="26"/>
          <w:szCs w:val="26"/>
        </w:rPr>
        <w:br/>
        <w:t>капиталовложений в Российской Федерации» и устанавливает порядок и условия</w:t>
      </w:r>
      <w:r>
        <w:rPr>
          <w:sz w:val="26"/>
          <w:szCs w:val="26"/>
        </w:rPr>
        <w:br/>
        <w:t>заключения соглашений о защите и поощрении капиталовложений со стороны</w:t>
      </w:r>
      <w:r>
        <w:rPr>
          <w:sz w:val="26"/>
          <w:szCs w:val="26"/>
        </w:rPr>
        <w:br/>
        <w:t>администрации муниципального района «Дербентский район».</w:t>
      </w:r>
    </w:p>
    <w:p w:rsidR="00153F95" w:rsidRDefault="00BC5A16" w:rsidP="00E3422C">
      <w:pPr>
        <w:pStyle w:val="40"/>
        <w:numPr>
          <w:ilvl w:val="0"/>
          <w:numId w:val="2"/>
        </w:numPr>
        <w:shd w:val="clear" w:color="auto" w:fill="auto"/>
        <w:tabs>
          <w:tab w:val="left" w:pos="67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«Дербентский район» является</w:t>
      </w:r>
      <w:r>
        <w:rPr>
          <w:sz w:val="26"/>
          <w:szCs w:val="26"/>
        </w:rPr>
        <w:br/>
        <w:t>уполномоченным органом в сфере заключения соглашений о защите и</w:t>
      </w:r>
      <w:r>
        <w:rPr>
          <w:sz w:val="26"/>
          <w:szCs w:val="26"/>
        </w:rPr>
        <w:br/>
        <w:t>поощрении капиталовложений.</w:t>
      </w:r>
    </w:p>
    <w:p w:rsidR="00153F95" w:rsidRDefault="00BC5A16" w:rsidP="00E3422C">
      <w:pPr>
        <w:pStyle w:val="40"/>
        <w:numPr>
          <w:ilvl w:val="0"/>
          <w:numId w:val="2"/>
        </w:numPr>
        <w:shd w:val="clear" w:color="auto" w:fill="auto"/>
        <w:tabs>
          <w:tab w:val="left" w:pos="67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К отношениям, возникающим в связи с заключением, изменением и</w:t>
      </w:r>
      <w:r>
        <w:rPr>
          <w:sz w:val="26"/>
          <w:szCs w:val="26"/>
        </w:rPr>
        <w:br/>
        <w:t>расторжением соглашения о защите и поощрении капиталовложений, а также в</w:t>
      </w:r>
      <w:r>
        <w:rPr>
          <w:sz w:val="26"/>
          <w:szCs w:val="26"/>
        </w:rPr>
        <w:br/>
        <w:t>связи с исполнением обязанностей по указанному соглашению, применяются</w:t>
      </w:r>
      <w:r>
        <w:rPr>
          <w:sz w:val="26"/>
          <w:szCs w:val="26"/>
        </w:rPr>
        <w:br/>
        <w:t>правила гражданского законодательства с учетом особенностей, установленных</w:t>
      </w:r>
      <w:r>
        <w:rPr>
          <w:sz w:val="26"/>
          <w:szCs w:val="26"/>
        </w:rPr>
        <w:br/>
        <w:t>Федеральным законом от 01.04.2020 № 69-ФЗ «О защите и поощрении</w:t>
      </w:r>
      <w:r>
        <w:rPr>
          <w:sz w:val="26"/>
          <w:szCs w:val="26"/>
        </w:rPr>
        <w:br/>
        <w:t>капиталовложений в Российской Федерации».</w:t>
      </w:r>
    </w:p>
    <w:p w:rsidR="00E3422C" w:rsidRDefault="00E3422C" w:rsidP="00E3422C">
      <w:pPr>
        <w:pStyle w:val="40"/>
        <w:shd w:val="clear" w:color="auto" w:fill="auto"/>
        <w:tabs>
          <w:tab w:val="left" w:pos="676"/>
        </w:tabs>
        <w:spacing w:after="0" w:line="240" w:lineRule="auto"/>
        <w:ind w:left="0" w:right="0"/>
        <w:jc w:val="both"/>
        <w:rPr>
          <w:sz w:val="26"/>
          <w:szCs w:val="26"/>
        </w:rPr>
      </w:pPr>
    </w:p>
    <w:p w:rsidR="00153F95" w:rsidRDefault="00BC5A16" w:rsidP="00E3422C">
      <w:pPr>
        <w:pStyle w:val="40"/>
        <w:numPr>
          <w:ilvl w:val="0"/>
          <w:numId w:val="3"/>
        </w:numPr>
        <w:shd w:val="clear" w:color="auto" w:fill="auto"/>
        <w:spacing w:after="300" w:line="240" w:lineRule="auto"/>
        <w:ind w:left="0" w:righ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заключения соглашений о защите и поощрении</w:t>
      </w:r>
      <w:r>
        <w:rPr>
          <w:b/>
          <w:bCs/>
          <w:sz w:val="26"/>
          <w:szCs w:val="26"/>
        </w:rPr>
        <w:br/>
        <w:t>капиталовложений со стороны администрации муниципального района</w:t>
      </w:r>
      <w:r>
        <w:rPr>
          <w:b/>
          <w:bCs/>
          <w:sz w:val="26"/>
          <w:szCs w:val="26"/>
        </w:rPr>
        <w:br/>
        <w:t>«Дербентский район»</w:t>
      </w:r>
    </w:p>
    <w:p w:rsidR="00153F95" w:rsidRDefault="00BC5A16" w:rsidP="00E3422C">
      <w:pPr>
        <w:pStyle w:val="40"/>
        <w:numPr>
          <w:ilvl w:val="1"/>
          <w:numId w:val="3"/>
        </w:numPr>
        <w:shd w:val="clear" w:color="auto" w:fill="auto"/>
        <w:tabs>
          <w:tab w:val="left" w:pos="67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о защите и поощрении капиталовложений может заключаться</w:t>
      </w:r>
      <w:r>
        <w:rPr>
          <w:sz w:val="26"/>
          <w:szCs w:val="26"/>
        </w:rPr>
        <w:br/>
        <w:t>с использованием государственной информационной системы</w:t>
      </w:r>
      <w:r>
        <w:rPr>
          <w:sz w:val="26"/>
          <w:szCs w:val="26"/>
        </w:rPr>
        <w:br/>
        <w:t>«Капиталовложения» (но не ранее ввода в эксплуатацию указанной</w:t>
      </w:r>
      <w:r>
        <w:rPr>
          <w:sz w:val="26"/>
          <w:szCs w:val="26"/>
        </w:rPr>
        <w:br/>
        <w:t>государственной информационной системы), в порядке, предусмотренном</w:t>
      </w:r>
      <w:r>
        <w:rPr>
          <w:sz w:val="26"/>
          <w:szCs w:val="26"/>
        </w:rPr>
        <w:br/>
        <w:t>статьями 7 и 8 Федерального закона от 01.04.2020 № 69-ФЗ «О защите и</w:t>
      </w:r>
      <w:r>
        <w:rPr>
          <w:sz w:val="26"/>
          <w:szCs w:val="26"/>
        </w:rPr>
        <w:br/>
        <w:t>поощрении капиталовложений в Российской Федерации».</w:t>
      </w:r>
    </w:p>
    <w:p w:rsidR="00153F95" w:rsidRDefault="00BC5A16" w:rsidP="00E3422C">
      <w:pPr>
        <w:pStyle w:val="40"/>
        <w:numPr>
          <w:ilvl w:val="1"/>
          <w:numId w:val="3"/>
        </w:numPr>
        <w:shd w:val="clear" w:color="auto" w:fill="auto"/>
        <w:tabs>
          <w:tab w:val="left" w:pos="67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о защите и поощрении капиталовложений заключается</w:t>
      </w:r>
      <w:r>
        <w:rPr>
          <w:sz w:val="26"/>
          <w:szCs w:val="26"/>
        </w:rPr>
        <w:br/>
        <w:t>не позднее 1 января 2030 г. в соответствии с пунктом 5 статьи 10 Федерального</w:t>
      </w:r>
      <w:r>
        <w:rPr>
          <w:sz w:val="26"/>
          <w:szCs w:val="26"/>
        </w:rPr>
        <w:br/>
        <w:t>закона от 01.04.2020 № 69-ФЗ «О защите и поощрении капиталовложений</w:t>
      </w:r>
      <w:r>
        <w:rPr>
          <w:sz w:val="26"/>
          <w:szCs w:val="26"/>
        </w:rPr>
        <w:br/>
        <w:t>в Российской Федерации».</w:t>
      </w:r>
    </w:p>
    <w:p w:rsidR="00153F95" w:rsidRDefault="00BC5A16" w:rsidP="00E3422C">
      <w:pPr>
        <w:pStyle w:val="40"/>
        <w:numPr>
          <w:ilvl w:val="1"/>
          <w:numId w:val="3"/>
        </w:numPr>
        <w:shd w:val="clear" w:color="auto" w:fill="auto"/>
        <w:tabs>
          <w:tab w:val="left" w:pos="67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о защите и поощрении капиталовложений должно содержать</w:t>
      </w:r>
      <w:r>
        <w:rPr>
          <w:sz w:val="26"/>
          <w:szCs w:val="26"/>
        </w:rPr>
        <w:br/>
        <w:t>следующие условия:</w:t>
      </w:r>
    </w:p>
    <w:p w:rsidR="00153F95" w:rsidRDefault="00BC5A16" w:rsidP="00E3422C">
      <w:pPr>
        <w:pStyle w:val="40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описание инвестиционного проекта, в том числе характеристики (параметры)</w:t>
      </w:r>
      <w:r>
        <w:rPr>
          <w:sz w:val="26"/>
          <w:szCs w:val="26"/>
        </w:rPr>
        <w:br/>
        <w:t>объектов недвижимого имущества и (или) комплекса объектов движимого и</w:t>
      </w:r>
    </w:p>
    <w:p w:rsidR="00153F95" w:rsidRDefault="00153F95" w:rsidP="00E3422C">
      <w:pPr>
        <w:spacing w:line="1" w:lineRule="exact"/>
        <w:jc w:val="right"/>
        <w:sectPr w:rsidR="00153F95" w:rsidSect="00E3422C">
          <w:pgSz w:w="11909" w:h="16834"/>
          <w:pgMar w:top="360" w:right="852" w:bottom="360" w:left="1701" w:header="0" w:footer="3" w:gutter="0"/>
          <w:cols w:space="720"/>
          <w:noEndnote/>
          <w:docGrid w:linePitch="360"/>
        </w:sectPr>
      </w:pPr>
    </w:p>
    <w:p w:rsidR="00153F95" w:rsidRDefault="00153F95">
      <w:pPr>
        <w:spacing w:line="1" w:lineRule="exact"/>
      </w:pPr>
    </w:p>
    <w:p w:rsidR="00153F95" w:rsidRDefault="00BC5A16">
      <w:pPr>
        <w:pStyle w:val="40"/>
        <w:framePr w:w="9461" w:h="14338" w:hRule="exact" w:wrap="none" w:vAnchor="page" w:hAnchor="page" w:x="1895" w:y="1175"/>
        <w:shd w:val="clear" w:color="auto" w:fill="auto"/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недвижимого имущества, связанных между собой и подлежащих созданию</w:t>
      </w:r>
      <w:r>
        <w:rPr>
          <w:sz w:val="26"/>
          <w:szCs w:val="26"/>
        </w:rPr>
        <w:br/>
        <w:t>(строительству) либо реконструкции и (или) модернизации, а также</w:t>
      </w:r>
      <w:r>
        <w:rPr>
          <w:sz w:val="26"/>
          <w:szCs w:val="26"/>
        </w:rPr>
        <w:br/>
        <w:t>характеристики товаров, работ, услуг или результатов интеллектуальной</w:t>
      </w:r>
      <w:r>
        <w:rPr>
          <w:sz w:val="26"/>
          <w:szCs w:val="26"/>
        </w:rPr>
        <w:br/>
        <w:t>деятельности, производимых, выполняемых, оказываемых или создаваемых в</w:t>
      </w:r>
      <w:r>
        <w:rPr>
          <w:sz w:val="26"/>
          <w:szCs w:val="26"/>
        </w:rPr>
        <w:br/>
        <w:t>результате реализации инвестиционного проекта, сведения об их</w:t>
      </w:r>
      <w:r>
        <w:rPr>
          <w:sz w:val="26"/>
          <w:szCs w:val="26"/>
        </w:rPr>
        <w:br/>
        <w:t>предполагаемом объеме, технологические и экологические требования к ним;</w:t>
      </w:r>
    </w:p>
    <w:p w:rsidR="00153F95" w:rsidRDefault="00BC5A16">
      <w:pPr>
        <w:pStyle w:val="40"/>
        <w:framePr w:w="9461" w:h="14338" w:hRule="exact" w:wrap="none" w:vAnchor="page" w:hAnchor="page" w:x="1895" w:y="1175"/>
        <w:numPr>
          <w:ilvl w:val="0"/>
          <w:numId w:val="4"/>
        </w:numPr>
        <w:shd w:val="clear" w:color="auto" w:fill="auto"/>
        <w:tabs>
          <w:tab w:val="left" w:pos="43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указание на этапы реализации инвестиционного проекта, а также</w:t>
      </w:r>
      <w:r>
        <w:rPr>
          <w:sz w:val="26"/>
          <w:szCs w:val="26"/>
        </w:rPr>
        <w:br/>
        <w:t>применительно к каждому такому этапу:</w:t>
      </w:r>
    </w:p>
    <w:p w:rsidR="00153F95" w:rsidRDefault="00BC5A16">
      <w:pPr>
        <w:pStyle w:val="40"/>
        <w:framePr w:w="9461" w:h="14338" w:hRule="exact" w:wrap="none" w:vAnchor="page" w:hAnchor="page" w:x="1895" w:y="1175"/>
        <w:shd w:val="clear" w:color="auto" w:fill="auto"/>
        <w:tabs>
          <w:tab w:val="left" w:pos="43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срок получения разрешений и согласий, необходимых для реализации</w:t>
      </w:r>
      <w:r>
        <w:rPr>
          <w:sz w:val="26"/>
          <w:szCs w:val="26"/>
        </w:rPr>
        <w:br/>
        <w:t>соответствующего этапа инвестиционного проекта;</w:t>
      </w:r>
    </w:p>
    <w:p w:rsidR="00153F95" w:rsidRDefault="00BC5A16">
      <w:pPr>
        <w:pStyle w:val="40"/>
        <w:framePr w:w="9461" w:h="14338" w:hRule="exact" w:wrap="none" w:vAnchor="page" w:hAnchor="page" w:x="1895" w:y="1175"/>
        <w:shd w:val="clear" w:color="auto" w:fill="auto"/>
        <w:tabs>
          <w:tab w:val="left" w:pos="43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срок государственной регистрации прав, в том числе права на недвижимое</w:t>
      </w:r>
      <w:r>
        <w:rPr>
          <w:sz w:val="26"/>
          <w:szCs w:val="26"/>
        </w:rPr>
        <w:br/>
        <w:t>имущество, а также срок государственной регистрации результатов</w:t>
      </w:r>
      <w:r>
        <w:rPr>
          <w:sz w:val="26"/>
          <w:szCs w:val="26"/>
        </w:rPr>
        <w:br/>
        <w:t>интеллектуальной деятельности и (или) приравненных к ним средств</w:t>
      </w:r>
      <w:r>
        <w:rPr>
          <w:sz w:val="26"/>
          <w:szCs w:val="26"/>
        </w:rPr>
        <w:br/>
        <w:t>индивидуализации (в применимых случаях);</w:t>
      </w:r>
    </w:p>
    <w:p w:rsidR="00153F95" w:rsidRDefault="00BC5A16">
      <w:pPr>
        <w:pStyle w:val="40"/>
        <w:framePr w:w="9461" w:h="14338" w:hRule="exact" w:wrap="none" w:vAnchor="page" w:hAnchor="page" w:x="1895" w:y="1175"/>
        <w:shd w:val="clear" w:color="auto" w:fill="auto"/>
        <w:tabs>
          <w:tab w:val="left" w:pos="43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  <w:t>срок ввода в эксплуатацию объекта, создаваемого (строящегося) либо</w:t>
      </w:r>
      <w:r>
        <w:rPr>
          <w:sz w:val="26"/>
          <w:szCs w:val="26"/>
        </w:rPr>
        <w:br/>
        <w:t>реконструируемого и (или) модернизируемого в рамках соответствующего этапа</w:t>
      </w:r>
      <w:r>
        <w:rPr>
          <w:sz w:val="26"/>
          <w:szCs w:val="26"/>
        </w:rPr>
        <w:br/>
        <w:t>реализации инвестиционного проекта (в применимых случаях);</w:t>
      </w:r>
    </w:p>
    <w:p w:rsidR="00153F95" w:rsidRDefault="00BC5A16">
      <w:pPr>
        <w:pStyle w:val="40"/>
        <w:framePr w:w="9461" w:h="14338" w:hRule="exact" w:wrap="none" w:vAnchor="page" w:hAnchor="page" w:x="1895" w:y="1175"/>
        <w:numPr>
          <w:ilvl w:val="1"/>
          <w:numId w:val="4"/>
        </w:numPr>
        <w:shd w:val="clear" w:color="auto" w:fill="auto"/>
        <w:tabs>
          <w:tab w:val="left" w:pos="548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срок осуществления капиталовложений в установленном объеме;</w:t>
      </w:r>
    </w:p>
    <w:p w:rsidR="00153F95" w:rsidRDefault="00BC5A16">
      <w:pPr>
        <w:pStyle w:val="40"/>
        <w:framePr w:w="9461" w:h="14338" w:hRule="exact" w:wrap="none" w:vAnchor="page" w:hAnchor="page" w:x="1895" w:y="1175"/>
        <w:numPr>
          <w:ilvl w:val="1"/>
          <w:numId w:val="4"/>
        </w:numPr>
        <w:shd w:val="clear" w:color="auto" w:fill="auto"/>
        <w:tabs>
          <w:tab w:val="left" w:pos="55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сроки осуществления иных мероприятий, определенных в соглашении о</w:t>
      </w:r>
      <w:r>
        <w:rPr>
          <w:sz w:val="26"/>
          <w:szCs w:val="26"/>
        </w:rPr>
        <w:br/>
        <w:t>защите и поощрении капиталовложений;</w:t>
      </w:r>
    </w:p>
    <w:p w:rsidR="00153F95" w:rsidRDefault="00BC5A16">
      <w:pPr>
        <w:pStyle w:val="40"/>
        <w:framePr w:w="9461" w:h="14338" w:hRule="exact" w:wrap="none" w:vAnchor="page" w:hAnchor="page" w:x="1895" w:y="1175"/>
        <w:numPr>
          <w:ilvl w:val="1"/>
          <w:numId w:val="4"/>
        </w:numPr>
        <w:shd w:val="clear" w:color="auto" w:fill="auto"/>
        <w:tabs>
          <w:tab w:val="left" w:pos="55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объем капиталовложений;</w:t>
      </w:r>
    </w:p>
    <w:p w:rsidR="00153F95" w:rsidRDefault="00BC5A16">
      <w:pPr>
        <w:pStyle w:val="40"/>
        <w:framePr w:w="9461" w:h="14338" w:hRule="exact" w:wrap="none" w:vAnchor="page" w:hAnchor="page" w:x="1895" w:y="1175"/>
        <w:numPr>
          <w:ilvl w:val="1"/>
          <w:numId w:val="4"/>
        </w:numPr>
        <w:shd w:val="clear" w:color="auto" w:fill="auto"/>
        <w:tabs>
          <w:tab w:val="left" w:pos="558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объем планируемых к возмещению затрат, указанных в части 1 статьи 15</w:t>
      </w:r>
      <w:r>
        <w:rPr>
          <w:sz w:val="26"/>
          <w:szCs w:val="26"/>
        </w:rPr>
        <w:br/>
        <w:t>Федерального закона от 01.04.2020 № 69-ФЗ «О защите и поощрении</w:t>
      </w:r>
      <w:r>
        <w:rPr>
          <w:sz w:val="26"/>
          <w:szCs w:val="26"/>
        </w:rPr>
        <w:br/>
        <w:t>капиталовложений в Российской Федерации», и планируемые сроки их</w:t>
      </w:r>
      <w:r>
        <w:rPr>
          <w:sz w:val="26"/>
          <w:szCs w:val="26"/>
        </w:rPr>
        <w:br/>
        <w:t>возмещения;</w:t>
      </w:r>
    </w:p>
    <w:p w:rsidR="00153F95" w:rsidRDefault="00BC5A16">
      <w:pPr>
        <w:pStyle w:val="40"/>
        <w:framePr w:w="9461" w:h="14338" w:hRule="exact" w:wrap="none" w:vAnchor="page" w:hAnchor="page" w:x="1895" w:y="1175"/>
        <w:numPr>
          <w:ilvl w:val="0"/>
          <w:numId w:val="4"/>
        </w:numPr>
        <w:shd w:val="clear" w:color="auto" w:fill="auto"/>
        <w:tabs>
          <w:tab w:val="left" w:pos="43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предельно допустимых отклонениях от параметров реализации</w:t>
      </w:r>
      <w:r>
        <w:rPr>
          <w:sz w:val="26"/>
          <w:szCs w:val="26"/>
        </w:rPr>
        <w:br/>
        <w:t>инвестиционного проекта, указанных в подпунктах 2-2.2 настоящего пункта</w:t>
      </w:r>
      <w:r>
        <w:rPr>
          <w:sz w:val="26"/>
          <w:szCs w:val="26"/>
        </w:rPr>
        <w:br/>
        <w:t>Порядка, в следующих пределах:</w:t>
      </w:r>
    </w:p>
    <w:p w:rsidR="00153F95" w:rsidRDefault="00BC5A16">
      <w:pPr>
        <w:pStyle w:val="40"/>
        <w:framePr w:w="9461" w:h="14338" w:hRule="exact" w:wrap="none" w:vAnchor="page" w:hAnchor="page" w:x="1895" w:y="1175"/>
        <w:shd w:val="clear" w:color="auto" w:fill="auto"/>
        <w:tabs>
          <w:tab w:val="left" w:pos="43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15 процентов - в случае, если соглашение о защите и поощрении</w:t>
      </w:r>
      <w:r>
        <w:rPr>
          <w:sz w:val="26"/>
          <w:szCs w:val="26"/>
        </w:rPr>
        <w:br/>
        <w:t>капиталовложений было заключено в порядке публичной проектной инициативы</w:t>
      </w:r>
      <w:r>
        <w:rPr>
          <w:sz w:val="26"/>
          <w:szCs w:val="26"/>
        </w:rPr>
        <w:br/>
        <w:t>и условиями конкурса не предусмотрено меньшее значение допустимого</w:t>
      </w:r>
      <w:r>
        <w:rPr>
          <w:sz w:val="26"/>
          <w:szCs w:val="26"/>
        </w:rPr>
        <w:br/>
        <w:t>отклонения, а также в случае, указанном в подпункте 2.1 настоящего пункта</w:t>
      </w:r>
      <w:r>
        <w:rPr>
          <w:sz w:val="26"/>
          <w:szCs w:val="26"/>
        </w:rPr>
        <w:br/>
        <w:t>Порядка, если соглашение о защите и поощрении капиталовложений было</w:t>
      </w:r>
      <w:r>
        <w:rPr>
          <w:sz w:val="26"/>
          <w:szCs w:val="26"/>
        </w:rPr>
        <w:br/>
        <w:t>заключено в порядке частной проектной инициативы;</w:t>
      </w:r>
    </w:p>
    <w:p w:rsidR="00153F95" w:rsidRDefault="00BC5A16">
      <w:pPr>
        <w:pStyle w:val="40"/>
        <w:framePr w:w="9461" w:h="14338" w:hRule="exact" w:wrap="none" w:vAnchor="page" w:hAnchor="page" w:x="1895" w:y="1175"/>
        <w:shd w:val="clear" w:color="auto" w:fill="auto"/>
        <w:tabs>
          <w:tab w:val="left" w:pos="43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20 процентов - в случаях, указанных в подпунктах «а» - «в» подпункта 2 и</w:t>
      </w:r>
      <w:r>
        <w:rPr>
          <w:sz w:val="26"/>
          <w:szCs w:val="26"/>
        </w:rPr>
        <w:br/>
        <w:t>подпункте 2.2 настоящего пункта Порядка (значения предельно допустимых</w:t>
      </w:r>
      <w:r>
        <w:rPr>
          <w:sz w:val="26"/>
          <w:szCs w:val="26"/>
        </w:rPr>
        <w:br/>
        <w:t>отклонений определяются в соответствии с порядком, установленным</w:t>
      </w:r>
      <w:r>
        <w:rPr>
          <w:sz w:val="26"/>
          <w:szCs w:val="26"/>
        </w:rPr>
        <w:br/>
        <w:t>Правительством Российской Федерации);</w:t>
      </w:r>
    </w:p>
    <w:p w:rsidR="00153F95" w:rsidRDefault="00BC5A16">
      <w:pPr>
        <w:pStyle w:val="40"/>
        <w:framePr w:w="9461" w:h="14338" w:hRule="exact" w:wrap="none" w:vAnchor="page" w:hAnchor="page" w:x="1895" w:y="1175"/>
        <w:numPr>
          <w:ilvl w:val="0"/>
          <w:numId w:val="4"/>
        </w:numPr>
        <w:shd w:val="clear" w:color="auto" w:fill="auto"/>
        <w:tabs>
          <w:tab w:val="left" w:pos="43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срок применения стабилизационной оговорки в пределах сроков,</w:t>
      </w:r>
    </w:p>
    <w:p w:rsidR="00153F95" w:rsidRDefault="00290ECE">
      <w:pPr>
        <w:pStyle w:val="40"/>
        <w:framePr w:w="9461" w:h="14338" w:hRule="exact" w:wrap="none" w:vAnchor="page" w:hAnchor="page" w:x="1895" w:y="1175"/>
        <w:shd w:val="clear" w:color="auto" w:fill="auto"/>
        <w:tabs>
          <w:tab w:val="left" w:pos="1992"/>
          <w:tab w:val="left" w:pos="2530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частями 10 и </w:t>
      </w:r>
      <w:bookmarkStart w:id="0" w:name="_GoBack"/>
      <w:bookmarkEnd w:id="0"/>
      <w:r>
        <w:rPr>
          <w:sz w:val="26"/>
          <w:szCs w:val="26"/>
        </w:rPr>
        <w:t>11</w:t>
      </w:r>
      <w:r w:rsidR="00BC5A16">
        <w:rPr>
          <w:sz w:val="26"/>
          <w:szCs w:val="26"/>
        </w:rPr>
        <w:t xml:space="preserve"> статьи 10 Федерального закона</w:t>
      </w:r>
      <w:r w:rsidR="00BC5A16">
        <w:rPr>
          <w:sz w:val="26"/>
          <w:szCs w:val="26"/>
        </w:rPr>
        <w:br/>
        <w:t>от 01.04.2020</w:t>
      </w:r>
      <w:r w:rsidR="00BC5A16">
        <w:rPr>
          <w:sz w:val="26"/>
          <w:szCs w:val="26"/>
        </w:rPr>
        <w:tab/>
        <w:t>№</w:t>
      </w:r>
      <w:r w:rsidR="00BC5A16">
        <w:rPr>
          <w:sz w:val="26"/>
          <w:szCs w:val="26"/>
        </w:rPr>
        <w:tab/>
        <w:t>69-ФЗ «О защите и поощрении капиталовложений</w:t>
      </w:r>
    </w:p>
    <w:p w:rsidR="00153F95" w:rsidRDefault="00BC5A16">
      <w:pPr>
        <w:pStyle w:val="40"/>
        <w:framePr w:w="9461" w:h="14338" w:hRule="exact" w:wrap="none" w:vAnchor="page" w:hAnchor="page" w:x="1895" w:y="1175"/>
        <w:shd w:val="clear" w:color="auto" w:fill="auto"/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в Российской Федерации»;</w:t>
      </w:r>
    </w:p>
    <w:p w:rsidR="00153F95" w:rsidRDefault="00BC5A16">
      <w:pPr>
        <w:pStyle w:val="40"/>
        <w:framePr w:w="9461" w:h="14338" w:hRule="exact" w:wrap="none" w:vAnchor="page" w:hAnchor="page" w:x="1895" w:y="1175"/>
        <w:numPr>
          <w:ilvl w:val="0"/>
          <w:numId w:val="4"/>
        </w:numPr>
        <w:shd w:val="clear" w:color="auto" w:fill="auto"/>
        <w:tabs>
          <w:tab w:val="left" w:pos="433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условия связанных договоров, в том числе сроки предоставления и объемы</w:t>
      </w:r>
      <w:r>
        <w:rPr>
          <w:sz w:val="26"/>
          <w:szCs w:val="26"/>
        </w:rPr>
        <w:br/>
        <w:t>субсидий, бюджетных инвестиций, указанных в пункте 1 части 1 статьи 14</w:t>
      </w:r>
      <w:r>
        <w:rPr>
          <w:sz w:val="26"/>
          <w:szCs w:val="26"/>
        </w:rPr>
        <w:br/>
        <w:t>Федерального закона от 01.04.2020 № 69-ФЗ «О защите и поощрении</w:t>
      </w:r>
      <w:r>
        <w:rPr>
          <w:sz w:val="26"/>
          <w:szCs w:val="26"/>
        </w:rPr>
        <w:br/>
        <w:t>капиталовложений в Российской Федерации», и (или) процентная ставка</w:t>
      </w:r>
    </w:p>
    <w:p w:rsidR="00153F95" w:rsidRDefault="00BC5A16">
      <w:pPr>
        <w:pStyle w:val="a6"/>
        <w:framePr w:wrap="none" w:vAnchor="page" w:hAnchor="page" w:x="6532" w:y="15666"/>
        <w:shd w:val="clear" w:color="auto" w:fill="auto"/>
      </w:pPr>
      <w:r>
        <w:t>2</w:t>
      </w:r>
    </w:p>
    <w:p w:rsidR="00153F95" w:rsidRDefault="00153F95">
      <w:pPr>
        <w:spacing w:line="1" w:lineRule="exact"/>
        <w:sectPr w:rsidR="00153F9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3F95" w:rsidRDefault="00153F95">
      <w:pPr>
        <w:spacing w:line="1" w:lineRule="exact"/>
      </w:pPr>
    </w:p>
    <w:p w:rsidR="00153F95" w:rsidRDefault="00BC5A16">
      <w:pPr>
        <w:pStyle w:val="40"/>
        <w:framePr w:w="9466" w:h="14170" w:hRule="exact" w:wrap="none" w:vAnchor="page" w:hAnchor="page" w:x="1893" w:y="1170"/>
        <w:shd w:val="clear" w:color="auto" w:fill="auto"/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(порядок ее определения) по кредитному договору, указанному в пункте 2 части</w:t>
      </w:r>
      <w:r>
        <w:rPr>
          <w:sz w:val="26"/>
          <w:szCs w:val="26"/>
        </w:rPr>
        <w:br/>
        <w:t>1 статьи 14 Федерального закона от 01.04.2020 № 69-ФЗ «О защите и поощрении</w:t>
      </w:r>
      <w:r>
        <w:rPr>
          <w:sz w:val="26"/>
          <w:szCs w:val="26"/>
        </w:rPr>
        <w:br/>
        <w:t>капиталовложений в Российской Федерации», а также сроки предоставления и</w:t>
      </w:r>
      <w:r>
        <w:rPr>
          <w:sz w:val="26"/>
          <w:szCs w:val="26"/>
        </w:rPr>
        <w:br/>
        <w:t>объемы субсидий, указанных в пункте 2 части 3 статьи 14 Федерального закона</w:t>
      </w:r>
      <w:r>
        <w:rPr>
          <w:sz w:val="26"/>
          <w:szCs w:val="26"/>
        </w:rPr>
        <w:br/>
        <w:t>от 01.04.2020 № 69-ФЗ «О защите и поощрении капиталовложений в Российской</w:t>
      </w:r>
      <w:r>
        <w:rPr>
          <w:sz w:val="26"/>
          <w:szCs w:val="26"/>
        </w:rPr>
        <w:br/>
        <w:t>Федерации»;</w:t>
      </w:r>
    </w:p>
    <w:p w:rsidR="00153F95" w:rsidRDefault="00BC5A16">
      <w:pPr>
        <w:pStyle w:val="40"/>
        <w:framePr w:w="9466" w:h="14170" w:hRule="exact" w:wrap="none" w:vAnchor="page" w:hAnchor="page" w:x="1893" w:y="1170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указание на обязанность муниципального образования осуществлять выплаты</w:t>
      </w:r>
      <w:r>
        <w:rPr>
          <w:sz w:val="26"/>
          <w:szCs w:val="26"/>
        </w:rPr>
        <w:br/>
        <w:t>(обеспечить возмещение затрат) в пользу организации, реализующей проект, в</w:t>
      </w:r>
      <w:r>
        <w:rPr>
          <w:sz w:val="26"/>
          <w:szCs w:val="26"/>
        </w:rPr>
        <w:br/>
        <w:t>объеме, не превышающем размера обязательных платежей, исчисленных</w:t>
      </w:r>
      <w:r>
        <w:rPr>
          <w:sz w:val="26"/>
          <w:szCs w:val="26"/>
        </w:rPr>
        <w:br/>
        <w:t>организацией, реализующей проект, для уплаты в бюджет администрации</w:t>
      </w:r>
      <w:r>
        <w:rPr>
          <w:sz w:val="26"/>
          <w:szCs w:val="26"/>
        </w:rPr>
        <w:br/>
        <w:t>муниципального района «Дербентский район» в связи с реализацией</w:t>
      </w:r>
      <w:r>
        <w:rPr>
          <w:sz w:val="26"/>
          <w:szCs w:val="26"/>
        </w:rPr>
        <w:br/>
        <w:t>инвестиционного проекта, а именно земельного налога:</w:t>
      </w:r>
    </w:p>
    <w:p w:rsidR="00153F95" w:rsidRDefault="00BC5A16">
      <w:pPr>
        <w:pStyle w:val="40"/>
        <w:framePr w:w="9466" w:h="14170" w:hRule="exact" w:wrap="none" w:vAnchor="page" w:hAnchor="page" w:x="1893" w:y="1170"/>
        <w:shd w:val="clear" w:color="auto" w:fill="auto"/>
        <w:tabs>
          <w:tab w:val="left" w:pos="520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на возмещение реального ущерба в соответствии с порядком,</w:t>
      </w:r>
      <w:r>
        <w:rPr>
          <w:sz w:val="26"/>
          <w:szCs w:val="26"/>
        </w:rPr>
        <w:br/>
        <w:t>предусмотренным статьей 12 Федерального закона от 01.04.2020 № 69-ФЗ</w:t>
      </w:r>
      <w:r>
        <w:rPr>
          <w:sz w:val="26"/>
          <w:szCs w:val="26"/>
        </w:rPr>
        <w:br/>
        <w:t>«О защите и поощрении капиталовложений в Российской Федерации», в том</w:t>
      </w:r>
      <w:r>
        <w:rPr>
          <w:sz w:val="26"/>
          <w:szCs w:val="26"/>
        </w:rPr>
        <w:br/>
        <w:t>числе в случаях, предусмотренных частью 3 статьи 14 Федерального закона</w:t>
      </w:r>
      <w:r>
        <w:rPr>
          <w:sz w:val="26"/>
          <w:szCs w:val="26"/>
        </w:rPr>
        <w:br/>
        <w:t>от 01.04.2020 № 69-ФЗ «О защите и поощрении капиталовложений в Российской</w:t>
      </w:r>
      <w:r>
        <w:rPr>
          <w:sz w:val="26"/>
          <w:szCs w:val="26"/>
        </w:rPr>
        <w:br/>
        <w:t>Федерации»;</w:t>
      </w:r>
    </w:p>
    <w:p w:rsidR="00153F95" w:rsidRDefault="00BC5A16">
      <w:pPr>
        <w:pStyle w:val="40"/>
        <w:framePr w:w="9466" w:h="14170" w:hRule="exact" w:wrap="none" w:vAnchor="page" w:hAnchor="page" w:x="1893" w:y="1170"/>
        <w:shd w:val="clear" w:color="auto" w:fill="auto"/>
        <w:tabs>
          <w:tab w:val="left" w:pos="351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на возмещение понесенных затрат, предусмотренных статьей 15 Федерального</w:t>
      </w:r>
      <w:r>
        <w:rPr>
          <w:sz w:val="26"/>
          <w:szCs w:val="26"/>
        </w:rPr>
        <w:br/>
        <w:t>закона от 01.04.2020 № 69-ФЗ «О защите и поощрении капиталовложений в</w:t>
      </w:r>
      <w:r>
        <w:rPr>
          <w:sz w:val="26"/>
          <w:szCs w:val="26"/>
        </w:rPr>
        <w:br/>
        <w:t>Российской Федерации» (в случае, если муниципальным образованием было</w:t>
      </w:r>
      <w:r>
        <w:rPr>
          <w:sz w:val="26"/>
          <w:szCs w:val="26"/>
        </w:rPr>
        <w:br/>
        <w:t>принято решение о возмещении таких затрат);</w:t>
      </w:r>
    </w:p>
    <w:p w:rsidR="00153F95" w:rsidRDefault="00BC5A16">
      <w:pPr>
        <w:pStyle w:val="40"/>
        <w:framePr w:w="9466" w:h="14170" w:hRule="exact" w:wrap="none" w:vAnchor="page" w:hAnchor="page" w:x="1893" w:y="1170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порядок мониторинга, в том числе представления организацией, реализующей</w:t>
      </w:r>
      <w:r>
        <w:rPr>
          <w:sz w:val="26"/>
          <w:szCs w:val="26"/>
        </w:rPr>
        <w:br/>
        <w:t>проект, информации об этапах реализации инвестиционного проекта;</w:t>
      </w:r>
    </w:p>
    <w:p w:rsidR="00153F95" w:rsidRDefault="00BC5A16">
      <w:pPr>
        <w:pStyle w:val="40"/>
        <w:framePr w:w="9466" w:h="14170" w:hRule="exact" w:wrap="none" w:vAnchor="page" w:hAnchor="page" w:x="1893" w:y="1170"/>
        <w:shd w:val="clear" w:color="auto" w:fill="auto"/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7.1) обязательство организации, реализующей проект, по переходу на налоговый</w:t>
      </w:r>
      <w:r>
        <w:rPr>
          <w:sz w:val="26"/>
          <w:szCs w:val="26"/>
        </w:rPr>
        <w:br/>
        <w:t>контроль в форме налогового мониторинга в течение трех лет со дня заключения</w:t>
      </w:r>
      <w:r>
        <w:rPr>
          <w:sz w:val="26"/>
          <w:szCs w:val="26"/>
        </w:rPr>
        <w:br/>
        <w:t>соглашения о защите и поощрении капиталовложений;</w:t>
      </w:r>
    </w:p>
    <w:p w:rsidR="00153F95" w:rsidRDefault="00BC5A16">
      <w:pPr>
        <w:pStyle w:val="40"/>
        <w:framePr w:w="9466" w:h="14170" w:hRule="exact" w:wrap="none" w:vAnchor="page" w:hAnchor="page" w:x="1893" w:y="1170"/>
        <w:numPr>
          <w:ilvl w:val="0"/>
          <w:numId w:val="4"/>
        </w:numPr>
        <w:shd w:val="clear" w:color="auto" w:fill="auto"/>
        <w:tabs>
          <w:tab w:val="left" w:pos="35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порядок разрешения споров между сторонами соглашения о защите и</w:t>
      </w:r>
      <w:r>
        <w:rPr>
          <w:sz w:val="26"/>
          <w:szCs w:val="26"/>
        </w:rPr>
        <w:br/>
        <w:t>поощрении капиталовложений;</w:t>
      </w:r>
    </w:p>
    <w:p w:rsidR="00153F95" w:rsidRDefault="00BC5A16">
      <w:pPr>
        <w:pStyle w:val="40"/>
        <w:framePr w:w="9466" w:h="14170" w:hRule="exact" w:wrap="none" w:vAnchor="page" w:hAnchor="page" w:x="1893" w:y="1170"/>
        <w:numPr>
          <w:ilvl w:val="0"/>
          <w:numId w:val="4"/>
        </w:numPr>
        <w:shd w:val="clear" w:color="auto" w:fill="auto"/>
        <w:tabs>
          <w:tab w:val="left" w:pos="520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иные условия, предусмотренные Федеральным законом от 01.04.2020</w:t>
      </w:r>
      <w:r>
        <w:rPr>
          <w:sz w:val="26"/>
          <w:szCs w:val="26"/>
        </w:rPr>
        <w:br/>
        <w:t>№ 69-ФЗ «О защите и поощрении капиталовложений в Российской Федерации» и</w:t>
      </w:r>
      <w:r>
        <w:rPr>
          <w:sz w:val="26"/>
          <w:szCs w:val="26"/>
        </w:rPr>
        <w:br/>
        <w:t>типовой формой соглашения о защите и поощрении капиталовложений,</w:t>
      </w:r>
      <w:r>
        <w:rPr>
          <w:sz w:val="26"/>
          <w:szCs w:val="26"/>
        </w:rPr>
        <w:br/>
        <w:t>утвержденной Правительством Российской Федерации.</w:t>
      </w:r>
    </w:p>
    <w:p w:rsidR="00153F95" w:rsidRDefault="00BC5A16">
      <w:pPr>
        <w:pStyle w:val="40"/>
        <w:framePr w:w="9466" w:h="14170" w:hRule="exact" w:wrap="none" w:vAnchor="page" w:hAnchor="page" w:x="1893" w:y="1170"/>
        <w:numPr>
          <w:ilvl w:val="1"/>
          <w:numId w:val="3"/>
        </w:numPr>
        <w:shd w:val="clear" w:color="auto" w:fill="auto"/>
        <w:tabs>
          <w:tab w:val="left" w:pos="93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'Решение о заключении соглашения о защите и поощрении</w:t>
      </w:r>
      <w:r>
        <w:rPr>
          <w:sz w:val="26"/>
          <w:szCs w:val="26"/>
        </w:rPr>
        <w:br/>
        <w:t>капиталовложений принимается в форме распоряжения администрации</w:t>
      </w:r>
      <w:r>
        <w:rPr>
          <w:sz w:val="26"/>
          <w:szCs w:val="26"/>
        </w:rPr>
        <w:br/>
        <w:t>муниципального района «Дербентский район».</w:t>
      </w:r>
    </w:p>
    <w:p w:rsidR="00153F95" w:rsidRDefault="00BC5A16">
      <w:pPr>
        <w:pStyle w:val="40"/>
        <w:framePr w:w="9466" w:h="14170" w:hRule="exact" w:wrap="none" w:vAnchor="page" w:hAnchor="page" w:x="1893" w:y="1170"/>
        <w:numPr>
          <w:ilvl w:val="1"/>
          <w:numId w:val="3"/>
        </w:numPr>
        <w:shd w:val="clear" w:color="auto" w:fill="auto"/>
        <w:tabs>
          <w:tab w:val="left" w:pos="520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От имени администрации муниципального района «Дербентский район»</w:t>
      </w:r>
      <w:r>
        <w:rPr>
          <w:sz w:val="26"/>
          <w:szCs w:val="26"/>
        </w:rPr>
        <w:br/>
        <w:t>соглашение о защите и поощрении капиталовложений подписывается Главой</w:t>
      </w:r>
      <w:r>
        <w:rPr>
          <w:sz w:val="26"/>
          <w:szCs w:val="26"/>
        </w:rPr>
        <w:br/>
        <w:t>муниципального района «Дербентский район».</w:t>
      </w:r>
    </w:p>
    <w:p w:rsidR="00153F95" w:rsidRDefault="00BC5A16">
      <w:pPr>
        <w:pStyle w:val="40"/>
        <w:framePr w:w="9466" w:h="14170" w:hRule="exact" w:wrap="none" w:vAnchor="page" w:hAnchor="page" w:x="1893" w:y="1170"/>
        <w:numPr>
          <w:ilvl w:val="1"/>
          <w:numId w:val="3"/>
        </w:numPr>
        <w:shd w:val="clear" w:color="auto" w:fill="auto"/>
        <w:tabs>
          <w:tab w:val="left" w:pos="524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Для подписания соглашения о защите и поощрении капиталовложений в</w:t>
      </w:r>
      <w:r>
        <w:rPr>
          <w:sz w:val="26"/>
          <w:szCs w:val="26"/>
        </w:rPr>
        <w:br/>
        <w:t>государственной информационной системе «Капиталовложения» используется</w:t>
      </w:r>
      <w:r>
        <w:rPr>
          <w:sz w:val="26"/>
          <w:szCs w:val="26"/>
        </w:rPr>
        <w:br/>
        <w:t>электронная подпись (но не ранее ввода в эксплуатацию указанной</w:t>
      </w:r>
      <w:r>
        <w:rPr>
          <w:sz w:val="26"/>
          <w:szCs w:val="26"/>
        </w:rPr>
        <w:br/>
        <w:t>государственной информационной системы).</w:t>
      </w:r>
    </w:p>
    <w:p w:rsidR="00153F95" w:rsidRDefault="00BC5A16">
      <w:pPr>
        <w:pStyle w:val="40"/>
        <w:framePr w:w="9466" w:h="14170" w:hRule="exact" w:wrap="none" w:vAnchor="page" w:hAnchor="page" w:x="1893" w:y="1170"/>
        <w:numPr>
          <w:ilvl w:val="1"/>
          <w:numId w:val="3"/>
        </w:numPr>
        <w:shd w:val="clear" w:color="auto" w:fill="auto"/>
        <w:tabs>
          <w:tab w:val="left" w:pos="524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о защите и поощрении капиталовложений (дополнительное</w:t>
      </w:r>
      <w:r>
        <w:rPr>
          <w:sz w:val="26"/>
          <w:szCs w:val="26"/>
        </w:rPr>
        <w:br/>
        <w:t>соглашение к нему) признается заключенным с даты регистрации</w:t>
      </w:r>
    </w:p>
    <w:p w:rsidR="00153F95" w:rsidRDefault="00BC5A16">
      <w:pPr>
        <w:pStyle w:val="a6"/>
        <w:framePr w:wrap="none" w:vAnchor="page" w:hAnchor="page" w:x="6515" w:y="15671"/>
        <w:shd w:val="clear" w:color="auto" w:fill="auto"/>
      </w:pPr>
      <w:r>
        <w:t>3</w:t>
      </w:r>
    </w:p>
    <w:p w:rsidR="00153F95" w:rsidRDefault="00153F95">
      <w:pPr>
        <w:spacing w:line="1" w:lineRule="exact"/>
        <w:sectPr w:rsidR="00153F9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3F95" w:rsidRDefault="00153F95">
      <w:pPr>
        <w:spacing w:line="1" w:lineRule="exact"/>
      </w:pPr>
    </w:p>
    <w:p w:rsidR="00153F95" w:rsidRDefault="00BC5A16">
      <w:pPr>
        <w:pStyle w:val="40"/>
        <w:framePr w:w="9466" w:h="14434" w:hRule="exact" w:wrap="none" w:vAnchor="page" w:hAnchor="page" w:x="1893" w:y="995"/>
        <w:shd w:val="clear" w:color="auto" w:fill="auto"/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соответствующего соглашения (внесения в реестр соглашений о защите и</w:t>
      </w:r>
      <w:r>
        <w:rPr>
          <w:sz w:val="26"/>
          <w:szCs w:val="26"/>
        </w:rPr>
        <w:br/>
        <w:t>поощрении капиталовложений (далее - реестр соглашений).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1"/>
          <w:numId w:val="3"/>
        </w:numPr>
        <w:shd w:val="clear" w:color="auto" w:fill="auto"/>
        <w:tabs>
          <w:tab w:val="left" w:pos="532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о защите и поощрении капиталовложений (дополнительное</w:t>
      </w:r>
      <w:r>
        <w:rPr>
          <w:sz w:val="26"/>
          <w:szCs w:val="26"/>
        </w:rPr>
        <w:br/>
        <w:t>соглашение к нему) подлежит включению в реестр соглашений не позднее пяти</w:t>
      </w:r>
      <w:r>
        <w:rPr>
          <w:sz w:val="26"/>
          <w:szCs w:val="26"/>
        </w:rPr>
        <w:br/>
        <w:t>рабочих дней с даты подписания администрацией муниципального района</w:t>
      </w:r>
      <w:r>
        <w:rPr>
          <w:sz w:val="26"/>
          <w:szCs w:val="26"/>
        </w:rPr>
        <w:br/>
        <w:t>«Дербентский район».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1"/>
          <w:numId w:val="3"/>
        </w:numPr>
        <w:shd w:val="clear" w:color="auto" w:fill="auto"/>
        <w:tabs>
          <w:tab w:val="left" w:pos="532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Организация, реализующая проект, обязана не позднее 1 февраля года,</w:t>
      </w:r>
      <w:r>
        <w:rPr>
          <w:sz w:val="26"/>
          <w:szCs w:val="26"/>
        </w:rPr>
        <w:br/>
        <w:t>следующего за годом, в котором наступил срок реализации очередного этапа</w:t>
      </w:r>
      <w:r>
        <w:rPr>
          <w:sz w:val="26"/>
          <w:szCs w:val="26"/>
        </w:rPr>
        <w:br/>
        <w:t>инвестиционного проекта, предусмотренный соглашением о защите и</w:t>
      </w:r>
      <w:r>
        <w:rPr>
          <w:sz w:val="26"/>
          <w:szCs w:val="26"/>
        </w:rPr>
        <w:br/>
        <w:t>поощрении капиталовложений, представить в орган местного самоуправления</w:t>
      </w:r>
      <w:r>
        <w:rPr>
          <w:sz w:val="26"/>
          <w:szCs w:val="26"/>
        </w:rPr>
        <w:br/>
        <w:t>информацию о реализации соответствующего этапа инвестиционного проекта,</w:t>
      </w:r>
      <w:r>
        <w:rPr>
          <w:sz w:val="26"/>
          <w:szCs w:val="26"/>
        </w:rPr>
        <w:br/>
        <w:t>подлежащую отражению в реестре соглашений.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1"/>
          <w:numId w:val="3"/>
        </w:numPr>
        <w:shd w:val="clear" w:color="auto" w:fill="auto"/>
        <w:tabs>
          <w:tab w:val="left" w:pos="850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«Дербентский район»</w:t>
      </w:r>
      <w:r>
        <w:rPr>
          <w:sz w:val="26"/>
          <w:szCs w:val="26"/>
        </w:rPr>
        <w:br/>
        <w:t>осуществляет мониторинг, включающий в себя проверку обстоятельств,</w:t>
      </w:r>
      <w:r>
        <w:rPr>
          <w:sz w:val="26"/>
          <w:szCs w:val="26"/>
        </w:rPr>
        <w:br/>
        <w:t>указывающих на наличие оснований для расторжения соглашения о защите и</w:t>
      </w:r>
      <w:r>
        <w:rPr>
          <w:sz w:val="26"/>
          <w:szCs w:val="26"/>
        </w:rPr>
        <w:br/>
        <w:t>поощрении капиталовложений.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1"/>
          <w:numId w:val="3"/>
        </w:numPr>
        <w:shd w:val="clear" w:color="auto" w:fill="auto"/>
        <w:tabs>
          <w:tab w:val="left" w:pos="696"/>
        </w:tabs>
        <w:spacing w:after="30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проведения указанной в пункте 2.10. Порядка процедуры</w:t>
      </w:r>
      <w:r>
        <w:rPr>
          <w:sz w:val="26"/>
          <w:szCs w:val="26"/>
        </w:rPr>
        <w:br/>
        <w:t>администрация муниципального района «Дербентский район»</w:t>
      </w:r>
      <w:r>
        <w:rPr>
          <w:sz w:val="26"/>
          <w:szCs w:val="26"/>
        </w:rPr>
        <w:br/>
        <w:t>не позднее 1 марта года, следующего за годом, в котором наступил срок</w:t>
      </w:r>
      <w:r>
        <w:rPr>
          <w:sz w:val="26"/>
          <w:szCs w:val="26"/>
        </w:rPr>
        <w:br/>
        <w:t>реализации очередного этапа инвестиционного проекта, предусмотренный</w:t>
      </w:r>
      <w:r>
        <w:rPr>
          <w:sz w:val="26"/>
          <w:szCs w:val="26"/>
        </w:rPr>
        <w:br/>
        <w:t>соглашением о защите и поощрении капиталовложений, формирует отчеты о</w:t>
      </w:r>
      <w:r>
        <w:rPr>
          <w:sz w:val="26"/>
          <w:szCs w:val="26"/>
        </w:rPr>
        <w:br/>
        <w:t>реализации соответствующего этапа инвестиционного проекта и направляет их в</w:t>
      </w:r>
      <w:r>
        <w:rPr>
          <w:sz w:val="26"/>
          <w:szCs w:val="26"/>
        </w:rPr>
        <w:br/>
        <w:t>уполномоченный федеральный орган исполнительной власти.</w:t>
      </w:r>
    </w:p>
    <w:p w:rsidR="00153F95" w:rsidRDefault="00BC5A16" w:rsidP="00E3422C">
      <w:pPr>
        <w:pStyle w:val="40"/>
        <w:framePr w:w="9466" w:h="14434" w:hRule="exact" w:wrap="none" w:vAnchor="page" w:hAnchor="page" w:x="1893" w:y="995"/>
        <w:numPr>
          <w:ilvl w:val="0"/>
          <w:numId w:val="3"/>
        </w:numPr>
        <w:shd w:val="clear" w:color="auto" w:fill="auto"/>
        <w:spacing w:after="300" w:line="257" w:lineRule="auto"/>
        <w:ind w:left="0" w:righ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Условия заключения соглашений о защите и поощрении</w:t>
      </w:r>
      <w:r>
        <w:rPr>
          <w:b/>
          <w:bCs/>
          <w:sz w:val="26"/>
          <w:szCs w:val="26"/>
        </w:rPr>
        <w:br/>
        <w:t>капиталовложений со стороны администрации муниципального района</w:t>
      </w:r>
      <w:r>
        <w:rPr>
          <w:b/>
          <w:bCs/>
          <w:sz w:val="26"/>
          <w:szCs w:val="26"/>
        </w:rPr>
        <w:br/>
        <w:t>«Дербентский район»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1"/>
          <w:numId w:val="3"/>
        </w:numPr>
        <w:shd w:val="clear" w:color="auto" w:fill="auto"/>
        <w:tabs>
          <w:tab w:val="left" w:pos="532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о защите и поощрении капиталовложений заключается с</w:t>
      </w:r>
      <w:r>
        <w:rPr>
          <w:sz w:val="26"/>
          <w:szCs w:val="26"/>
        </w:rPr>
        <w:br/>
        <w:t>организацией, реализующей проект, при условии, что такое соглашение</w:t>
      </w:r>
      <w:r>
        <w:rPr>
          <w:sz w:val="26"/>
          <w:szCs w:val="26"/>
        </w:rPr>
        <w:br/>
        <w:t>предусматривает реализацию нового инвестиционного проекта в одной из сфер</w:t>
      </w:r>
      <w:r>
        <w:rPr>
          <w:sz w:val="26"/>
          <w:szCs w:val="26"/>
        </w:rPr>
        <w:br/>
        <w:t>российской экономики, за исключением следующих сфер и видов деятельности: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0"/>
          <w:numId w:val="5"/>
        </w:numPr>
        <w:shd w:val="clear" w:color="auto" w:fill="auto"/>
        <w:tabs>
          <w:tab w:val="left" w:pos="322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игорный бизнес;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производство табачных изделий, алкогольной продукции, жидкого топлива</w:t>
      </w:r>
      <w:r>
        <w:rPr>
          <w:sz w:val="26"/>
          <w:szCs w:val="26"/>
        </w:rPr>
        <w:br/>
        <w:t>(ограничение неприменимо к жидкому топливу, полученному из угля, а также на</w:t>
      </w:r>
      <w:r>
        <w:rPr>
          <w:sz w:val="26"/>
          <w:szCs w:val="26"/>
        </w:rPr>
        <w:br/>
        <w:t>установках вторичной переработки нефтяного сырья согласно перечню,</w:t>
      </w:r>
      <w:r>
        <w:rPr>
          <w:sz w:val="26"/>
          <w:szCs w:val="26"/>
        </w:rPr>
        <w:br/>
        <w:t>утверждаемому Правительством Российской Федерации);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добыча сырой нефти и природного газа, в том числе попутного нефтяного газа</w:t>
      </w:r>
      <w:r>
        <w:rPr>
          <w:sz w:val="26"/>
          <w:szCs w:val="26"/>
        </w:rPr>
        <w:br/>
        <w:t>(ограничение неприменимо к инвестиционным проектам по сжижению</w:t>
      </w:r>
      <w:r>
        <w:rPr>
          <w:sz w:val="26"/>
          <w:szCs w:val="26"/>
        </w:rPr>
        <w:br/>
        <w:t>природного газа);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оптовая и розничная торговля;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финансовых организаций, поднадзорных Центральному банку</w:t>
      </w:r>
      <w:r>
        <w:rPr>
          <w:sz w:val="26"/>
          <w:szCs w:val="26"/>
        </w:rPr>
        <w:br/>
        <w:t>Российской Федерации (ограничение неприменимо к случаям выпуска ценных</w:t>
      </w:r>
      <w:r>
        <w:rPr>
          <w:sz w:val="26"/>
          <w:szCs w:val="26"/>
        </w:rPr>
        <w:br/>
        <w:t>бумаг в целях финансирования инвестиционного проекта);</w:t>
      </w:r>
    </w:p>
    <w:p w:rsidR="00153F95" w:rsidRDefault="00BC5A16">
      <w:pPr>
        <w:pStyle w:val="40"/>
        <w:framePr w:w="9466" w:h="14434" w:hRule="exact" w:wrap="none" w:vAnchor="page" w:hAnchor="page" w:x="1893" w:y="995"/>
        <w:numPr>
          <w:ilvl w:val="0"/>
          <w:numId w:val="5"/>
        </w:numPr>
        <w:shd w:val="clear" w:color="auto" w:fill="auto"/>
        <w:tabs>
          <w:tab w:val="left" w:pos="532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создание (строительство) либо реконструкция и (или) модернизация</w:t>
      </w:r>
      <w:r>
        <w:rPr>
          <w:sz w:val="26"/>
          <w:szCs w:val="26"/>
        </w:rPr>
        <w:br/>
        <w:t>административно-деловых центров и торговых центров (комплексов) (кроме</w:t>
      </w:r>
    </w:p>
    <w:p w:rsidR="00153F95" w:rsidRDefault="00BC5A16">
      <w:pPr>
        <w:pStyle w:val="a6"/>
        <w:framePr w:wrap="none" w:vAnchor="page" w:hAnchor="page" w:x="6510" w:y="15491"/>
        <w:shd w:val="clear" w:color="auto" w:fill="auto"/>
      </w:pPr>
      <w:r>
        <w:t>4</w:t>
      </w:r>
    </w:p>
    <w:p w:rsidR="00153F95" w:rsidRDefault="00153F95">
      <w:pPr>
        <w:spacing w:line="1" w:lineRule="exact"/>
        <w:sectPr w:rsidR="00153F9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3F95" w:rsidRDefault="00153F95">
      <w:pPr>
        <w:spacing w:line="1" w:lineRule="exact"/>
      </w:pPr>
    </w:p>
    <w:p w:rsidR="00153F95" w:rsidRDefault="00BC5A16">
      <w:pPr>
        <w:pStyle w:val="40"/>
        <w:framePr w:w="9437" w:h="8746" w:hRule="exact" w:wrap="none" w:vAnchor="page" w:hAnchor="page" w:x="1907" w:y="1194"/>
        <w:shd w:val="clear" w:color="auto" w:fill="auto"/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аэровокзалов (терминалов), а также многоквартирных домов, жилых домов</w:t>
      </w:r>
      <w:r>
        <w:rPr>
          <w:sz w:val="26"/>
          <w:szCs w:val="26"/>
        </w:rPr>
        <w:br/>
        <w:t>(кроме строительства таких домов в соответствии с договором о комплексном</w:t>
      </w:r>
      <w:r>
        <w:rPr>
          <w:sz w:val="26"/>
          <w:szCs w:val="26"/>
        </w:rPr>
        <w:br/>
        <w:t>развитии территории).</w:t>
      </w:r>
    </w:p>
    <w:p w:rsidR="00153F95" w:rsidRDefault="00BC5A16">
      <w:pPr>
        <w:pStyle w:val="40"/>
        <w:framePr w:w="9437" w:h="8746" w:hRule="exact" w:wrap="none" w:vAnchor="page" w:hAnchor="page" w:x="1907" w:y="1194"/>
        <w:numPr>
          <w:ilvl w:val="1"/>
          <w:numId w:val="3"/>
        </w:numPr>
        <w:shd w:val="clear" w:color="auto" w:fill="auto"/>
        <w:tabs>
          <w:tab w:val="left" w:pos="529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 соглашению о защите и поощрении капиталовложений администрация</w:t>
      </w:r>
      <w:r>
        <w:rPr>
          <w:sz w:val="26"/>
          <w:szCs w:val="26"/>
        </w:rPr>
        <w:br/>
        <w:t>муниципального района «Дербентский район», являющаяся его стороной,</w:t>
      </w:r>
      <w:r>
        <w:rPr>
          <w:sz w:val="26"/>
          <w:szCs w:val="26"/>
        </w:rPr>
        <w:br/>
        <w:t>обязуется обеспечить организации, реализующей проект, неприменение в ее</w:t>
      </w:r>
      <w:r>
        <w:rPr>
          <w:sz w:val="26"/>
          <w:szCs w:val="26"/>
        </w:rPr>
        <w:br/>
        <w:t>отношении актов (решений) органов местного самоуправления, ухудшающих</w:t>
      </w:r>
      <w:r>
        <w:rPr>
          <w:sz w:val="26"/>
          <w:szCs w:val="26"/>
        </w:rPr>
        <w:br/>
        <w:t>условия ведения предпринимательской и (или) иной деятельности, а именно:</w:t>
      </w:r>
    </w:p>
    <w:p w:rsidR="00153F95" w:rsidRDefault="00BC5A16">
      <w:pPr>
        <w:pStyle w:val="40"/>
        <w:framePr w:w="9437" w:h="8746" w:hRule="exact" w:wrap="none" w:vAnchor="page" w:hAnchor="page" w:x="1907" w:y="1194"/>
        <w:numPr>
          <w:ilvl w:val="0"/>
          <w:numId w:val="6"/>
        </w:numPr>
        <w:shd w:val="clear" w:color="auto" w:fill="auto"/>
        <w:tabs>
          <w:tab w:val="left" w:pos="468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увеличивающих сроки осуществления процедур, необходимых для</w:t>
      </w:r>
      <w:r>
        <w:rPr>
          <w:sz w:val="26"/>
          <w:szCs w:val="26"/>
        </w:rPr>
        <w:br/>
        <w:t>реализации инвестиционного проекта;</w:t>
      </w:r>
    </w:p>
    <w:p w:rsidR="00153F95" w:rsidRDefault="00BC5A16">
      <w:pPr>
        <w:pStyle w:val="40"/>
        <w:framePr w:w="9437" w:h="8746" w:hRule="exact" w:wrap="none" w:vAnchor="page" w:hAnchor="page" w:x="1907" w:y="1194"/>
        <w:numPr>
          <w:ilvl w:val="0"/>
          <w:numId w:val="6"/>
        </w:numPr>
        <w:shd w:val="clear" w:color="auto" w:fill="auto"/>
        <w:tabs>
          <w:tab w:val="left" w:pos="468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увеличивающих количество процедур, необходимых для реализации</w:t>
      </w:r>
      <w:r>
        <w:rPr>
          <w:sz w:val="26"/>
          <w:szCs w:val="26"/>
        </w:rPr>
        <w:br/>
        <w:t>инвестиционного проекта;</w:t>
      </w:r>
    </w:p>
    <w:p w:rsidR="00153F95" w:rsidRDefault="00BC5A16">
      <w:pPr>
        <w:pStyle w:val="40"/>
        <w:framePr w:w="9437" w:h="8746" w:hRule="exact" w:wrap="none" w:vAnchor="page" w:hAnchor="page" w:x="1907" w:y="1194"/>
        <w:numPr>
          <w:ilvl w:val="0"/>
          <w:numId w:val="6"/>
        </w:numPr>
        <w:shd w:val="clear" w:color="auto" w:fill="auto"/>
        <w:tabs>
          <w:tab w:val="left" w:pos="468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увеличивающих размер, взимаемых с организации, реализующей проект,</w:t>
      </w:r>
      <w:r>
        <w:rPr>
          <w:sz w:val="26"/>
          <w:szCs w:val="26"/>
        </w:rPr>
        <w:br/>
        <w:t>платежей, уплачиваемых в целях реализации инвестиционного проекта;</w:t>
      </w:r>
    </w:p>
    <w:p w:rsidR="00153F95" w:rsidRDefault="00BC5A16">
      <w:pPr>
        <w:pStyle w:val="40"/>
        <w:framePr w:w="9437" w:h="8746" w:hRule="exact" w:wrap="none" w:vAnchor="page" w:hAnchor="page" w:x="1907" w:y="1194"/>
        <w:numPr>
          <w:ilvl w:val="0"/>
          <w:numId w:val="6"/>
        </w:numPr>
        <w:shd w:val="clear" w:color="auto" w:fill="auto"/>
        <w:tabs>
          <w:tab w:val="left" w:pos="468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устанавливающих дополнительные требования к условиям реализации</w:t>
      </w:r>
      <w:r>
        <w:rPr>
          <w:sz w:val="26"/>
          <w:szCs w:val="26"/>
        </w:rPr>
        <w:br/>
        <w:t>инвестиционного проекта, в том числе требования о предоставлении</w:t>
      </w:r>
      <w:r>
        <w:rPr>
          <w:sz w:val="26"/>
          <w:szCs w:val="26"/>
        </w:rPr>
        <w:br/>
        <w:t>дополнительных документов;</w:t>
      </w:r>
    </w:p>
    <w:p w:rsidR="00153F95" w:rsidRDefault="00BC5A16">
      <w:pPr>
        <w:pStyle w:val="40"/>
        <w:framePr w:w="9437" w:h="8746" w:hRule="exact" w:wrap="none" w:vAnchor="page" w:hAnchor="page" w:x="1907" w:y="1194"/>
        <w:numPr>
          <w:ilvl w:val="0"/>
          <w:numId w:val="6"/>
        </w:numPr>
        <w:shd w:val="clear" w:color="auto" w:fill="auto"/>
        <w:tabs>
          <w:tab w:val="left" w:pos="468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устанавливающих дополнительные запреты, препятствующих реализации</w:t>
      </w:r>
      <w:r>
        <w:rPr>
          <w:sz w:val="26"/>
          <w:szCs w:val="26"/>
        </w:rPr>
        <w:br/>
        <w:t>инвестиционного проекта.</w:t>
      </w:r>
    </w:p>
    <w:p w:rsidR="00153F95" w:rsidRDefault="00BC5A16">
      <w:pPr>
        <w:pStyle w:val="40"/>
        <w:framePr w:w="9437" w:h="8746" w:hRule="exact" w:wrap="none" w:vAnchor="page" w:hAnchor="page" w:x="1907" w:y="1194"/>
        <w:shd w:val="clear" w:color="auto" w:fill="auto"/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При этом организация, реализующая проект, имеет право требовать</w:t>
      </w:r>
      <w:r>
        <w:rPr>
          <w:sz w:val="26"/>
          <w:szCs w:val="26"/>
        </w:rPr>
        <w:br/>
        <w:t>неприменения таких актов (решений) при реализации инвестиционного проекта</w:t>
      </w:r>
      <w:r>
        <w:rPr>
          <w:sz w:val="26"/>
          <w:szCs w:val="26"/>
        </w:rPr>
        <w:br/>
        <w:t>от администрации муниципального района «Дербентский район».</w:t>
      </w:r>
    </w:p>
    <w:p w:rsidR="00153F95" w:rsidRDefault="00BC5A16">
      <w:pPr>
        <w:pStyle w:val="40"/>
        <w:framePr w:w="9437" w:h="8746" w:hRule="exact" w:wrap="none" w:vAnchor="page" w:hAnchor="page" w:x="1907" w:y="1194"/>
        <w:numPr>
          <w:ilvl w:val="1"/>
          <w:numId w:val="3"/>
        </w:numPr>
        <w:shd w:val="clear" w:color="auto" w:fill="auto"/>
        <w:tabs>
          <w:tab w:val="left" w:pos="730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«Дербентский район»,</w:t>
      </w:r>
      <w:r>
        <w:rPr>
          <w:sz w:val="26"/>
          <w:szCs w:val="26"/>
        </w:rPr>
        <w:br/>
        <w:t>заключившая соглашение о защите и поощрении капиталовложений, не</w:t>
      </w:r>
      <w:r>
        <w:rPr>
          <w:sz w:val="26"/>
          <w:szCs w:val="26"/>
        </w:rPr>
        <w:br/>
        <w:t>принимает на себя обязанностей по реализации инвестиционного проекта или</w:t>
      </w:r>
      <w:r>
        <w:rPr>
          <w:sz w:val="26"/>
          <w:szCs w:val="26"/>
        </w:rPr>
        <w:br/>
        <w:t>каких-либо иных обязанностей, связанных с ведением инвестиционной и (или)</w:t>
      </w:r>
      <w:r>
        <w:rPr>
          <w:sz w:val="26"/>
          <w:szCs w:val="26"/>
        </w:rPr>
        <w:br/>
        <w:t>хозяйственной деятельности, в том числе совместно с организацией,</w:t>
      </w:r>
      <w:r>
        <w:rPr>
          <w:sz w:val="26"/>
          <w:szCs w:val="26"/>
        </w:rPr>
        <w:br/>
        <w:t>реализующей проект.</w:t>
      </w:r>
    </w:p>
    <w:p w:rsidR="00153F95" w:rsidRDefault="00BC5A16">
      <w:pPr>
        <w:pStyle w:val="40"/>
        <w:framePr w:w="9437" w:h="341" w:hRule="exact" w:wrap="none" w:vAnchor="page" w:hAnchor="page" w:x="1907" w:y="10218"/>
        <w:numPr>
          <w:ilvl w:val="0"/>
          <w:numId w:val="3"/>
        </w:numPr>
        <w:shd w:val="clear" w:color="auto" w:fill="auto"/>
        <w:tabs>
          <w:tab w:val="left" w:pos="318"/>
        </w:tabs>
        <w:spacing w:after="0" w:line="240" w:lineRule="auto"/>
        <w:ind w:left="0" w:righ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Заключительные положения</w:t>
      </w:r>
    </w:p>
    <w:p w:rsidR="00153F95" w:rsidRDefault="00BC5A16">
      <w:pPr>
        <w:pStyle w:val="40"/>
        <w:framePr w:w="9437" w:h="3158" w:hRule="exact" w:wrap="none" w:vAnchor="page" w:hAnchor="page" w:x="1907" w:y="10890"/>
        <w:numPr>
          <w:ilvl w:val="1"/>
          <w:numId w:val="3"/>
        </w:numPr>
        <w:shd w:val="clear" w:color="auto" w:fill="auto"/>
        <w:tabs>
          <w:tab w:val="left" w:pos="524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об ответственности за нарушение условий соглашения о защите</w:t>
      </w:r>
      <w:r>
        <w:rPr>
          <w:sz w:val="26"/>
          <w:szCs w:val="26"/>
        </w:rPr>
        <w:br/>
        <w:t>и поощрении капиталовложений установлены статьей 12 Федерального закона от</w:t>
      </w:r>
      <w:r>
        <w:rPr>
          <w:sz w:val="26"/>
          <w:szCs w:val="26"/>
        </w:rPr>
        <w:br/>
        <w:t>01.04.20’20 № 69-ФЗ «О защите и поощрении капиталовложений в Российской</w:t>
      </w:r>
      <w:r>
        <w:rPr>
          <w:sz w:val="26"/>
          <w:szCs w:val="26"/>
        </w:rPr>
        <w:br/>
        <w:t>Федерации».</w:t>
      </w:r>
    </w:p>
    <w:p w:rsidR="00153F95" w:rsidRDefault="00BC5A16">
      <w:pPr>
        <w:pStyle w:val="40"/>
        <w:framePr w:w="9437" w:h="3158" w:hRule="exact" w:wrap="none" w:vAnchor="page" w:hAnchor="page" w:x="1907" w:y="10890"/>
        <w:numPr>
          <w:ilvl w:val="1"/>
          <w:numId w:val="3"/>
        </w:numPr>
        <w:shd w:val="clear" w:color="auto" w:fill="auto"/>
        <w:tabs>
          <w:tab w:val="left" w:pos="529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Порядок рассмотрения споров по соглашению о защите и поощрении</w:t>
      </w:r>
      <w:r>
        <w:rPr>
          <w:sz w:val="26"/>
          <w:szCs w:val="26"/>
        </w:rPr>
        <w:br/>
        <w:t>капиталовложений установлен статьей 13 Федерального закона от 01.04.2020</w:t>
      </w:r>
      <w:r>
        <w:rPr>
          <w:sz w:val="26"/>
          <w:szCs w:val="26"/>
        </w:rPr>
        <w:br/>
        <w:t>№ 69-ФЗ «О защите и поощрении капиталовложений в Российской Федерации».</w:t>
      </w:r>
    </w:p>
    <w:p w:rsidR="00153F95" w:rsidRDefault="00BC5A16">
      <w:pPr>
        <w:pStyle w:val="40"/>
        <w:framePr w:w="9437" w:h="3158" w:hRule="exact" w:wrap="none" w:vAnchor="page" w:hAnchor="page" w:x="1907" w:y="10890"/>
        <w:numPr>
          <w:ilvl w:val="1"/>
          <w:numId w:val="3"/>
        </w:numPr>
        <w:shd w:val="clear" w:color="auto" w:fill="auto"/>
        <w:tabs>
          <w:tab w:val="left" w:pos="524"/>
        </w:tabs>
        <w:spacing w:after="0"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Положения, касающиеся связанных договоров, определены статьей 14</w:t>
      </w:r>
      <w:r>
        <w:rPr>
          <w:sz w:val="26"/>
          <w:szCs w:val="26"/>
        </w:rPr>
        <w:br/>
        <w:t>Федерального закона от 01.04.2020 № 69-ФЗ «О защите и поощрении</w:t>
      </w:r>
      <w:r>
        <w:rPr>
          <w:sz w:val="26"/>
          <w:szCs w:val="26"/>
        </w:rPr>
        <w:br/>
        <w:t>капиталовложений в Российской Федерации».</w:t>
      </w:r>
    </w:p>
    <w:p w:rsidR="00153F95" w:rsidRDefault="00153F95">
      <w:pPr>
        <w:framePr w:wrap="none" w:vAnchor="page" w:hAnchor="page" w:x="2642" w:y="15402"/>
      </w:pPr>
    </w:p>
    <w:p w:rsidR="00153F95" w:rsidRDefault="00BC5A16">
      <w:pPr>
        <w:pStyle w:val="a6"/>
        <w:framePr w:wrap="none" w:vAnchor="page" w:hAnchor="page" w:x="6525" w:y="15666"/>
        <w:shd w:val="clear" w:color="auto" w:fill="auto"/>
      </w:pPr>
      <w:r>
        <w:t>5</w:t>
      </w:r>
    </w:p>
    <w:p w:rsidR="00153F95" w:rsidRDefault="00153F95">
      <w:pPr>
        <w:spacing w:line="1" w:lineRule="exact"/>
      </w:pPr>
    </w:p>
    <w:sectPr w:rsidR="00153F95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5B" w:rsidRDefault="0024155B">
      <w:r>
        <w:separator/>
      </w:r>
    </w:p>
  </w:endnote>
  <w:endnote w:type="continuationSeparator" w:id="0">
    <w:p w:rsidR="0024155B" w:rsidRDefault="002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5B" w:rsidRDefault="0024155B"/>
  </w:footnote>
  <w:footnote w:type="continuationSeparator" w:id="0">
    <w:p w:rsidR="0024155B" w:rsidRDefault="002415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E51"/>
    <w:multiLevelType w:val="multilevel"/>
    <w:tmpl w:val="20828D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844AE4"/>
    <w:multiLevelType w:val="multilevel"/>
    <w:tmpl w:val="95569C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70CD8"/>
    <w:multiLevelType w:val="multilevel"/>
    <w:tmpl w:val="D706B4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7921A8"/>
    <w:multiLevelType w:val="multilevel"/>
    <w:tmpl w:val="CCC8A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40DC3"/>
    <w:multiLevelType w:val="multilevel"/>
    <w:tmpl w:val="22465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5D6F9C"/>
    <w:multiLevelType w:val="multilevel"/>
    <w:tmpl w:val="08AE5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5"/>
    <w:rsid w:val="00153F95"/>
    <w:rsid w:val="0024155B"/>
    <w:rsid w:val="00290ECE"/>
    <w:rsid w:val="008D5AA6"/>
    <w:rsid w:val="00BC5A16"/>
    <w:rsid w:val="00E3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BCFB"/>
  <w15:docId w15:val="{DFC00D53-60CF-4840-A4F9-E3110F5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Другое_"/>
    <w:basedOn w:val="a0"/>
    <w:link w:val="a8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233" w:lineRule="auto"/>
      <w:ind w:left="5220" w:right="520"/>
      <w:jc w:val="right"/>
    </w:p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76" w:lineRule="auto"/>
    </w:pPr>
    <w:rPr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8">
    <w:name w:val="Другое"/>
    <w:basedOn w:val="a"/>
    <w:link w:val="a7"/>
    <w:pPr>
      <w:shd w:val="clear" w:color="auto" w:fill="FFFFFF"/>
      <w:spacing w:after="960" w:line="233" w:lineRule="auto"/>
      <w:ind w:left="5220" w:right="5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2024-06-06T09:45:00Z</dcterms:created>
  <dcterms:modified xsi:type="dcterms:W3CDTF">2024-06-26T11:24:00Z</dcterms:modified>
</cp:coreProperties>
</file>