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A1" w:rsidRDefault="00EA192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A1" w:rsidRDefault="008B41A1">
      <w:pPr>
        <w:spacing w:after="319" w:line="1" w:lineRule="exact"/>
      </w:pPr>
    </w:p>
    <w:p w:rsidR="008B41A1" w:rsidRPr="00C14287" w:rsidRDefault="00EA192D">
      <w:pPr>
        <w:pStyle w:val="20"/>
        <w:shd w:val="clear" w:color="auto" w:fill="auto"/>
        <w:spacing w:after="0"/>
        <w:rPr>
          <w:sz w:val="32"/>
          <w:szCs w:val="32"/>
        </w:rPr>
      </w:pPr>
      <w:r w:rsidRPr="00C14287">
        <w:rPr>
          <w:sz w:val="32"/>
          <w:szCs w:val="32"/>
        </w:rPr>
        <w:t>РЕСПУБЛИКА ДАГЕСТАН</w:t>
      </w:r>
    </w:p>
    <w:p w:rsidR="008B41A1" w:rsidRPr="00C14287" w:rsidRDefault="00EA192D" w:rsidP="00C14287">
      <w:pPr>
        <w:pStyle w:val="20"/>
        <w:pBdr>
          <w:bottom w:val="single" w:sz="4" w:space="0" w:color="auto"/>
        </w:pBdr>
        <w:shd w:val="clear" w:color="auto" w:fill="auto"/>
        <w:spacing w:after="0"/>
        <w:rPr>
          <w:sz w:val="32"/>
          <w:szCs w:val="32"/>
        </w:rPr>
      </w:pPr>
      <w:r w:rsidRPr="00C14287">
        <w:rPr>
          <w:sz w:val="32"/>
          <w:szCs w:val="32"/>
        </w:rPr>
        <w:t>АДМИНИСТРАЦИЯ МУНИЦИПАЛЬНОГО РАЙОНА</w:t>
      </w:r>
      <w:r w:rsidRPr="00C14287">
        <w:rPr>
          <w:sz w:val="32"/>
          <w:szCs w:val="32"/>
        </w:rPr>
        <w:br/>
        <w:t>«ДЕРБЕНТСКИЙ РАЙОН»</w:t>
      </w:r>
    </w:p>
    <w:p w:rsidR="00C14287" w:rsidRDefault="00C14287" w:rsidP="00C14287">
      <w:pPr>
        <w:pStyle w:val="40"/>
        <w:shd w:val="clear" w:color="auto" w:fill="auto"/>
        <w:spacing w:after="0"/>
      </w:pPr>
    </w:p>
    <w:p w:rsidR="008B41A1" w:rsidRDefault="00EA192D" w:rsidP="00C14287">
      <w:pPr>
        <w:pStyle w:val="40"/>
        <w:shd w:val="clear" w:color="auto" w:fill="auto"/>
        <w:spacing w:after="0"/>
      </w:pPr>
      <w:r>
        <w:t>ПОСТАНОВЛЕНИЕ</w:t>
      </w:r>
    </w:p>
    <w:p w:rsidR="008B41A1" w:rsidRPr="00C14287" w:rsidRDefault="00C14287" w:rsidP="00C14287">
      <w:pPr>
        <w:pStyle w:val="30"/>
        <w:shd w:val="clear" w:color="auto" w:fill="auto"/>
        <w:jc w:val="both"/>
        <w:rPr>
          <w:sz w:val="28"/>
          <w:szCs w:val="28"/>
        </w:rPr>
      </w:pPr>
      <w:r w:rsidRPr="00C14287">
        <w:rPr>
          <w:sz w:val="28"/>
          <w:szCs w:val="28"/>
        </w:rPr>
        <w:t xml:space="preserve">«30» декабря </w:t>
      </w:r>
      <w:r w:rsidR="00EA192D" w:rsidRPr="00C14287">
        <w:rPr>
          <w:sz w:val="28"/>
          <w:szCs w:val="28"/>
        </w:rPr>
        <w:t>2022 г.</w:t>
      </w:r>
      <w:r w:rsidRPr="00C14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14287">
        <w:rPr>
          <w:sz w:val="28"/>
          <w:szCs w:val="28"/>
        </w:rPr>
        <w:t xml:space="preserve">            </w:t>
      </w:r>
      <w:r w:rsidR="00EA192D" w:rsidRPr="00C14287">
        <w:rPr>
          <w:sz w:val="28"/>
          <w:szCs w:val="28"/>
        </w:rPr>
        <w:tab/>
      </w:r>
      <w:r w:rsidRPr="00C14287">
        <w:rPr>
          <w:sz w:val="28"/>
          <w:szCs w:val="28"/>
        </w:rPr>
        <w:t xml:space="preserve">                                                              </w:t>
      </w:r>
      <w:r w:rsidR="00EA192D" w:rsidRPr="00C14287">
        <w:rPr>
          <w:sz w:val="28"/>
          <w:szCs w:val="28"/>
        </w:rPr>
        <w:t>№</w:t>
      </w:r>
      <w:r w:rsidRPr="00C14287">
        <w:rPr>
          <w:sz w:val="28"/>
          <w:szCs w:val="28"/>
        </w:rPr>
        <w:t>280</w:t>
      </w:r>
    </w:p>
    <w:p w:rsidR="008B41A1" w:rsidRDefault="00EA192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межведомственной комиссии по повышению платёжной дисциплины за</w:t>
      </w:r>
      <w:r w:rsidR="00C14287">
        <w:rPr>
          <w:b/>
          <w:bCs/>
        </w:rPr>
        <w:t xml:space="preserve"> </w:t>
      </w:r>
      <w:r>
        <w:rPr>
          <w:b/>
          <w:bCs/>
        </w:rPr>
        <w:t>потребляемые жилищно-коммунальные услуги на территории</w:t>
      </w:r>
      <w:r>
        <w:rPr>
          <w:b/>
          <w:bCs/>
        </w:rPr>
        <w:br/>
        <w:t xml:space="preserve">муниципального района </w:t>
      </w:r>
      <w:r>
        <w:rPr>
          <w:b/>
          <w:bCs/>
        </w:rPr>
        <w:t>«Дербентский район»</w:t>
      </w:r>
    </w:p>
    <w:p w:rsidR="008B41A1" w:rsidRDefault="00EA192D" w:rsidP="00C14287">
      <w:pPr>
        <w:pStyle w:val="1"/>
        <w:shd w:val="clear" w:color="auto" w:fill="auto"/>
        <w:ind w:firstLine="567"/>
        <w:jc w:val="both"/>
      </w:pPr>
      <w:r>
        <w:t>Руководствуясь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</w:t>
      </w:r>
      <w:r>
        <w:t>6.05.2011 г. № 354 «О предоставлении коммунальных услуг собственникам и пользователям помещений в многоквартирных домах и жилых домов», в целях обеспечения увеличения собираемости текущих платежей с населения и уменьшения задолженности населения за оказанн</w:t>
      </w:r>
      <w:r>
        <w:t xml:space="preserve">ые жилищно- коммунальные услуги, а также погашения задолженности перед ресурсоснабжающими организациями на территории муниципального района «Дербентский район» и предупреждения образования задолженности за жилищно- коммунальные услуги </w:t>
      </w:r>
      <w:r>
        <w:rPr>
          <w:b/>
          <w:bCs/>
        </w:rPr>
        <w:t>постановляю:</w:t>
      </w:r>
    </w:p>
    <w:p w:rsidR="008B41A1" w:rsidRDefault="00EA192D" w:rsidP="00C14287">
      <w:pPr>
        <w:pStyle w:val="1"/>
        <w:numPr>
          <w:ilvl w:val="0"/>
          <w:numId w:val="1"/>
        </w:numPr>
        <w:shd w:val="clear" w:color="auto" w:fill="auto"/>
        <w:spacing w:after="0"/>
        <w:ind w:firstLine="567"/>
        <w:jc w:val="both"/>
      </w:pPr>
      <w:r>
        <w:t xml:space="preserve">Создать </w:t>
      </w:r>
      <w:r>
        <w:t>межведомственную комиссию по повышению платёжной дисциплины за потребляемые жилищно-коммунальные услуги на территории муниципального района «Дербентский район».</w:t>
      </w:r>
    </w:p>
    <w:p w:rsidR="008B41A1" w:rsidRDefault="00EA192D" w:rsidP="00C14287">
      <w:pPr>
        <w:pStyle w:val="1"/>
        <w:numPr>
          <w:ilvl w:val="0"/>
          <w:numId w:val="1"/>
        </w:numPr>
        <w:shd w:val="clear" w:color="auto" w:fill="auto"/>
        <w:spacing w:after="0"/>
        <w:ind w:firstLine="567"/>
      </w:pPr>
      <w:r>
        <w:t>Утвердить:</w:t>
      </w:r>
    </w:p>
    <w:p w:rsidR="008B41A1" w:rsidRDefault="00EA192D" w:rsidP="00C14287">
      <w:pPr>
        <w:pStyle w:val="1"/>
        <w:shd w:val="clear" w:color="auto" w:fill="auto"/>
        <w:spacing w:after="0"/>
        <w:ind w:firstLine="567"/>
        <w:jc w:val="both"/>
      </w:pPr>
      <w:r>
        <w:t xml:space="preserve">2.1. Состав межведомственной комиссии по повышению платёжной дисциплины за </w:t>
      </w:r>
      <w:r>
        <w:t>потребляемые жилищно-коммунальные услуги на территории муниципального района «Дербентский район», согласно приложения № 1 к настоящему постановлению.</w:t>
      </w:r>
    </w:p>
    <w:p w:rsidR="008B41A1" w:rsidRDefault="00EA192D" w:rsidP="00C14287">
      <w:pPr>
        <w:pStyle w:val="1"/>
        <w:shd w:val="clear" w:color="auto" w:fill="auto"/>
        <w:spacing w:after="0"/>
        <w:ind w:firstLine="567"/>
        <w:jc w:val="both"/>
      </w:pPr>
      <w:r>
        <w:t>2.2. Положение о межведомственной комиссии по повышению платёжной дисциплины за потребляемые жилищно-комм</w:t>
      </w:r>
      <w:r>
        <w:t>унальные услуги на территории муниципального района «Дербентский район», согласно приложения № 2 к настоящему постановлению</w:t>
      </w:r>
    </w:p>
    <w:p w:rsidR="008B41A1" w:rsidRDefault="00EA192D" w:rsidP="00C14287">
      <w:pPr>
        <w:pStyle w:val="1"/>
        <w:numPr>
          <w:ilvl w:val="0"/>
          <w:numId w:val="1"/>
        </w:numPr>
        <w:shd w:val="clear" w:color="auto" w:fill="auto"/>
        <w:ind w:firstLine="567"/>
        <w:jc w:val="both"/>
      </w:pPr>
      <w:r>
        <w:t xml:space="preserve">Опубликовать настоящее постановление в газете «Дербентские известия» и разместить на официальном сайте администрации муниципального </w:t>
      </w:r>
      <w:r>
        <w:t>района «Дербентский</w:t>
      </w:r>
      <w:bookmarkStart w:id="0" w:name="_GoBack"/>
      <w:bookmarkEnd w:id="0"/>
      <w:r>
        <w:t xml:space="preserve"> район».</w:t>
      </w:r>
      <w:r>
        <w:br w:type="page"/>
      </w:r>
    </w:p>
    <w:p w:rsidR="008B41A1" w:rsidRDefault="00C14287" w:rsidP="00C14287">
      <w:pPr>
        <w:pStyle w:val="1"/>
        <w:shd w:val="clear" w:color="auto" w:fill="auto"/>
        <w:spacing w:after="940"/>
        <w:ind w:firstLine="567"/>
        <w:jc w:val="both"/>
      </w:pPr>
      <w:r>
        <w:rPr>
          <w:noProof/>
          <w:lang w:bidi="ar-SA"/>
        </w:rPr>
        <w:lastRenderedPageBreak/>
        <w:drawing>
          <wp:anchor distT="0" distB="0" distL="114300" distR="1248410" simplePos="0" relativeHeight="125829378" behindDoc="0" locked="0" layoutInCell="1" allowOverlap="1" wp14:anchorId="14F1C8C7" wp14:editId="1AB027C7">
            <wp:simplePos x="0" y="0"/>
            <wp:positionH relativeFrom="page">
              <wp:posOffset>3186430</wp:posOffset>
            </wp:positionH>
            <wp:positionV relativeFrom="margin">
              <wp:posOffset>1001395</wp:posOffset>
            </wp:positionV>
            <wp:extent cx="2663825" cy="1670050"/>
            <wp:effectExtent l="0" t="0" r="0" b="0"/>
            <wp:wrapSquare wrapText="lef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6382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92D">
        <w:t>4. Контроль за исполнением настоящего постановления возложить на заместителя Главы Администрации муниципального района «Дербентский район» Аллахвердиева Э.Р.</w:t>
      </w:r>
    </w:p>
    <w:p w:rsidR="008B41A1" w:rsidRDefault="00EA192D">
      <w:pPr>
        <w:pStyle w:val="1"/>
        <w:shd w:val="clear" w:color="auto" w:fill="auto"/>
        <w:spacing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margin">
                  <wp:posOffset>1470660</wp:posOffset>
                </wp:positionV>
                <wp:extent cx="1130935" cy="2286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41A1" w:rsidRDefault="00EA192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М.Г. Рагимов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79.4pt;margin-top:115.8pt;width:89.05pt;height:1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" filled="f" stroked="f">
                <v:textbox inset="0,0,0,0">
                  <w:txbxContent>
                    <w:p w:rsidR="008B41A1" w:rsidRDefault="00EA192D">
                      <w:pPr>
                        <w:pStyle w:val="a4"/>
                        <w:shd w:val="clear" w:color="auto" w:fill="auto"/>
                      </w:pPr>
                      <w:r>
                        <w:t>М.Г. Рагимов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</w:rPr>
        <w:t>Глава муниципального района «Дербентский район»</w:t>
      </w:r>
    </w:p>
    <w:sectPr w:rsidR="008B41A1" w:rsidSect="00C14287">
      <w:footerReference w:type="even" r:id="rId9"/>
      <w:footerReference w:type="default" r:id="rId10"/>
      <w:pgSz w:w="11909" w:h="16834"/>
      <w:pgMar w:top="1135" w:right="852" w:bottom="757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2D" w:rsidRDefault="00EA192D">
      <w:r>
        <w:separator/>
      </w:r>
    </w:p>
  </w:endnote>
  <w:endnote w:type="continuationSeparator" w:id="0">
    <w:p w:rsidR="00EA192D" w:rsidRDefault="00E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1" w:rsidRDefault="00EA19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3580130</wp:posOffset>
              </wp:positionH>
              <wp:positionV relativeFrom="page">
                <wp:posOffset>10272395</wp:posOffset>
              </wp:positionV>
              <wp:extent cx="100330" cy="13716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41A1" w:rsidRDefault="00EA192D">
                          <w:pPr>
                            <w:pStyle w:val="22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81.9pt;margin-top:808.85pt;width:7.9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" filled="f" stroked="f">
              <v:textbox style="mso-fit-shape-to-text:t" inset="0,0,0,0">
                <w:txbxContent>
                  <w:p w:rsidR="008B41A1" w:rsidRDefault="00EA192D">
                    <w:pPr>
                      <w:pStyle w:val="22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1" w:rsidRDefault="008B41A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2D" w:rsidRDefault="00EA192D"/>
  </w:footnote>
  <w:footnote w:type="continuationSeparator" w:id="0">
    <w:p w:rsidR="00EA192D" w:rsidRDefault="00EA1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A3350"/>
    <w:multiLevelType w:val="multilevel"/>
    <w:tmpl w:val="946EB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A1"/>
    <w:rsid w:val="008B41A1"/>
    <w:rsid w:val="00C14287"/>
    <w:rsid w:val="00E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452D"/>
  <w15:docId w15:val="{FD7D8AD4-09BE-4ADF-B501-E866841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20"/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2023-01-10T11:07:00Z</dcterms:created>
  <dcterms:modified xsi:type="dcterms:W3CDTF">2023-01-10T11:17:00Z</dcterms:modified>
</cp:coreProperties>
</file>