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62" w:rsidRDefault="00BF3D62" w:rsidP="00B242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3D62" w:rsidRDefault="00BF3D62" w:rsidP="00B242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1BF" w:rsidRPr="00695A60" w:rsidRDefault="008511BF" w:rsidP="008511BF">
      <w:pPr>
        <w:spacing w:after="0" w:line="240" w:lineRule="auto"/>
        <w:ind w:left="5245"/>
        <w:rPr>
          <w:rFonts w:ascii="Times New Roman" w:hAnsi="Times New Roman"/>
          <w:b/>
          <w:bCs/>
          <w:sz w:val="28"/>
          <w:szCs w:val="28"/>
        </w:rPr>
      </w:pPr>
      <w:r w:rsidRPr="00695A60">
        <w:rPr>
          <w:rFonts w:ascii="Times New Roman" w:hAnsi="Times New Roman"/>
          <w:b/>
          <w:bCs/>
          <w:sz w:val="28"/>
          <w:szCs w:val="28"/>
        </w:rPr>
        <w:t xml:space="preserve">              Утверждена</w:t>
      </w:r>
    </w:p>
    <w:p w:rsidR="008511BF" w:rsidRPr="00695A60" w:rsidRDefault="008511BF" w:rsidP="008511BF">
      <w:pPr>
        <w:spacing w:after="0" w:line="240" w:lineRule="auto"/>
        <w:ind w:left="5245"/>
        <w:rPr>
          <w:rFonts w:ascii="Times New Roman" w:hAnsi="Times New Roman"/>
          <w:b/>
          <w:bCs/>
          <w:sz w:val="28"/>
          <w:szCs w:val="28"/>
        </w:rPr>
      </w:pPr>
      <w:r w:rsidRPr="00695A60">
        <w:rPr>
          <w:rFonts w:ascii="Times New Roman" w:hAnsi="Times New Roman"/>
          <w:b/>
          <w:bCs/>
          <w:sz w:val="28"/>
          <w:szCs w:val="28"/>
        </w:rPr>
        <w:t xml:space="preserve">Главой Администрации </w:t>
      </w:r>
    </w:p>
    <w:p w:rsidR="008511BF" w:rsidRPr="00695A60" w:rsidRDefault="008E5F05" w:rsidP="008511BF">
      <w:pPr>
        <w:spacing w:after="0" w:line="240" w:lineRule="auto"/>
        <w:ind w:left="524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МР «Дербентский</w:t>
      </w:r>
      <w:r w:rsidR="008511BF" w:rsidRPr="00695A60">
        <w:rPr>
          <w:rFonts w:ascii="Times New Roman" w:hAnsi="Times New Roman"/>
          <w:b/>
          <w:bCs/>
          <w:sz w:val="28"/>
          <w:szCs w:val="28"/>
        </w:rPr>
        <w:t xml:space="preserve"> район» РД </w:t>
      </w:r>
    </w:p>
    <w:p w:rsidR="008511BF" w:rsidRPr="00695A60" w:rsidRDefault="008511BF" w:rsidP="008511BF">
      <w:pPr>
        <w:spacing w:after="0" w:line="240" w:lineRule="auto"/>
        <w:ind w:left="524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«___»_____________2015г. №</w:t>
      </w:r>
    </w:p>
    <w:p w:rsidR="008511BF" w:rsidRPr="00695A60" w:rsidRDefault="008511BF" w:rsidP="008511BF">
      <w:pPr>
        <w:spacing w:after="0" w:line="240" w:lineRule="auto"/>
        <w:ind w:left="5245"/>
        <w:rPr>
          <w:rFonts w:ascii="Times New Roman" w:hAnsi="Times New Roman"/>
          <w:b/>
          <w:bCs/>
          <w:sz w:val="28"/>
          <w:szCs w:val="28"/>
        </w:rPr>
      </w:pPr>
    </w:p>
    <w:p w:rsidR="008511BF" w:rsidRPr="00EF69F6" w:rsidRDefault="008511BF" w:rsidP="008511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11BF" w:rsidRDefault="008511BF" w:rsidP="008511BF">
      <w:pPr>
        <w:spacing w:after="0" w:line="240" w:lineRule="auto"/>
        <w:rPr>
          <w:rFonts w:ascii="Times New Roman" w:eastAsia="Calibri" w:hAnsi="Times New Roman"/>
          <w:b/>
          <w:color w:val="4D005F" w:themeColor="accent4" w:themeShade="BF"/>
          <w:sz w:val="36"/>
          <w:szCs w:val="36"/>
        </w:rPr>
      </w:pPr>
    </w:p>
    <w:p w:rsidR="008511BF" w:rsidRPr="009E02DB" w:rsidRDefault="008511BF" w:rsidP="006D0CE8">
      <w:pPr>
        <w:spacing w:after="0" w:line="240" w:lineRule="auto"/>
        <w:jc w:val="center"/>
        <w:rPr>
          <w:rFonts w:ascii="Times New Roman" w:eastAsia="Calibri" w:hAnsi="Times New Roman"/>
          <w:b/>
          <w:color w:val="4D005F" w:themeColor="accent4" w:themeShade="BF"/>
          <w:sz w:val="36"/>
          <w:szCs w:val="36"/>
        </w:rPr>
      </w:pPr>
      <w:r w:rsidRPr="009E02DB">
        <w:rPr>
          <w:rFonts w:ascii="Times New Roman" w:eastAsia="Calibri" w:hAnsi="Times New Roman"/>
          <w:b/>
          <w:color w:val="4D005F" w:themeColor="accent4" w:themeShade="BF"/>
          <w:sz w:val="36"/>
          <w:szCs w:val="36"/>
        </w:rPr>
        <w:t>КОМПЛЕКСНАЯ</w:t>
      </w:r>
    </w:p>
    <w:p w:rsidR="008511BF" w:rsidRPr="009E02DB" w:rsidRDefault="008511BF" w:rsidP="006D0CE8">
      <w:pPr>
        <w:spacing w:after="0" w:line="240" w:lineRule="auto"/>
        <w:jc w:val="center"/>
        <w:rPr>
          <w:rFonts w:ascii="Times New Roman" w:eastAsia="Calibri" w:hAnsi="Times New Roman"/>
          <w:b/>
          <w:color w:val="4D005F" w:themeColor="accent4" w:themeShade="BF"/>
          <w:sz w:val="56"/>
          <w:szCs w:val="56"/>
        </w:rPr>
      </w:pPr>
      <w:r w:rsidRPr="009E02DB">
        <w:rPr>
          <w:rFonts w:ascii="Times New Roman" w:eastAsia="Calibri" w:hAnsi="Times New Roman"/>
          <w:b/>
          <w:color w:val="4D005F" w:themeColor="accent4" w:themeShade="BF"/>
          <w:sz w:val="56"/>
          <w:szCs w:val="56"/>
        </w:rPr>
        <w:t>ПРОГРАММА</w:t>
      </w:r>
    </w:p>
    <w:p w:rsidR="008511BF" w:rsidRPr="007E0773" w:rsidRDefault="008511BF" w:rsidP="006D0CE8">
      <w:pPr>
        <w:spacing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  <w:r w:rsidRPr="007E0773">
        <w:rPr>
          <w:rFonts w:ascii="Times New Roman" w:eastAsia="Calibri" w:hAnsi="Times New Roman"/>
          <w:b/>
          <w:color w:val="0070C0"/>
          <w:sz w:val="40"/>
          <w:szCs w:val="40"/>
        </w:rPr>
        <w:t>экономического и социального</w:t>
      </w:r>
    </w:p>
    <w:p w:rsidR="008511BF" w:rsidRPr="007E0773" w:rsidRDefault="008511BF" w:rsidP="006D0CE8">
      <w:pPr>
        <w:spacing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  <w:r w:rsidRPr="007E0773">
        <w:rPr>
          <w:rFonts w:ascii="Times New Roman" w:eastAsia="Calibri" w:hAnsi="Times New Roman"/>
          <w:b/>
          <w:color w:val="0070C0"/>
          <w:sz w:val="40"/>
          <w:szCs w:val="40"/>
        </w:rPr>
        <w:t>развития муниципального образования</w:t>
      </w:r>
    </w:p>
    <w:p w:rsidR="008511BF" w:rsidRDefault="008511BF" w:rsidP="006D0C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Calibri" w:hAnsi="Times New Roman"/>
          <w:b/>
          <w:color w:val="0070C0"/>
          <w:sz w:val="40"/>
          <w:szCs w:val="40"/>
        </w:rPr>
        <w:t xml:space="preserve">«Дербентский </w:t>
      </w:r>
      <w:r w:rsidR="006E4F16">
        <w:rPr>
          <w:rFonts w:ascii="Times New Roman" w:eastAsia="Calibri" w:hAnsi="Times New Roman"/>
          <w:b/>
          <w:color w:val="0070C0"/>
          <w:sz w:val="40"/>
          <w:szCs w:val="40"/>
        </w:rPr>
        <w:t xml:space="preserve"> район» на 2016</w:t>
      </w:r>
      <w:bookmarkStart w:id="0" w:name="_GoBack"/>
      <w:bookmarkEnd w:id="0"/>
      <w:r w:rsidRPr="007E0773">
        <w:rPr>
          <w:rFonts w:ascii="Times New Roman" w:eastAsia="Calibri" w:hAnsi="Times New Roman"/>
          <w:b/>
          <w:color w:val="0070C0"/>
          <w:sz w:val="40"/>
          <w:szCs w:val="40"/>
        </w:rPr>
        <w:t>-2018 гг.</w:t>
      </w:r>
    </w:p>
    <w:p w:rsidR="008511BF" w:rsidRDefault="008511BF" w:rsidP="008511BF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8511BF" w:rsidRDefault="008511BF" w:rsidP="008511BF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8511BF" w:rsidRDefault="008511BF" w:rsidP="008511BF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8511BF" w:rsidRDefault="008511BF" w:rsidP="008511BF">
      <w:pPr>
        <w:spacing w:after="0" w:line="240" w:lineRule="auto"/>
        <w:rPr>
          <w:rFonts w:ascii="Times New Roman" w:eastAsia="Calibri" w:hAnsi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847242" cy="2031023"/>
            <wp:effectExtent l="19050" t="0" r="0" b="0"/>
            <wp:docPr id="8" name="Рисунок 0" descr="вин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но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282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3A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927106" cy="2022230"/>
            <wp:effectExtent l="19050" t="0" r="6594" b="0"/>
            <wp:docPr id="9" name="Рисунок 1" descr="виноградная л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ноградная лоз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849" cy="202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3A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040673" cy="2029467"/>
            <wp:effectExtent l="19050" t="0" r="7327" b="0"/>
            <wp:docPr id="10" name="Рисунок 2" descr="виноград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ноградник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072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3A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726593" cy="2029558"/>
            <wp:effectExtent l="19050" t="0" r="0" b="0"/>
            <wp:docPr id="11" name="Рисунок 3" descr="овощехранил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ощехранилище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593" cy="202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D62" w:rsidRDefault="00B54FD6" w:rsidP="00B242BA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8511BF" w:rsidRDefault="008511BF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5D6C" w:rsidRDefault="005E5D6C" w:rsidP="004F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5D6C" w:rsidRDefault="005E5D6C" w:rsidP="004F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11BF" w:rsidRDefault="00BF3D62" w:rsidP="004F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3D62">
        <w:rPr>
          <w:rFonts w:ascii="Times New Roman" w:eastAsia="Times New Roman" w:hAnsi="Times New Roman" w:cs="Times New Roman"/>
          <w:b/>
          <w:sz w:val="32"/>
          <w:szCs w:val="32"/>
        </w:rPr>
        <w:t>г. Дербент</w:t>
      </w:r>
    </w:p>
    <w:p w:rsidR="004F086A" w:rsidRDefault="004F086A" w:rsidP="005E5D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F086A" w:rsidRPr="004F086A" w:rsidRDefault="004F086A" w:rsidP="004F08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ПРОГРАММЫ</w:t>
      </w:r>
    </w:p>
    <w:p w:rsidR="00783B6D" w:rsidRDefault="00783B6D" w:rsidP="004F08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3B6D" w:rsidRPr="00421E28" w:rsidRDefault="00783B6D" w:rsidP="000A1DFB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1E28">
        <w:rPr>
          <w:rFonts w:ascii="Times New Roman" w:hAnsi="Times New Roman" w:cs="Times New Roman"/>
          <w:b/>
          <w:bCs/>
          <w:sz w:val="28"/>
          <w:szCs w:val="28"/>
        </w:rPr>
        <w:t>Паспорт программы.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1E28">
        <w:rPr>
          <w:rFonts w:ascii="Times New Roman" w:hAnsi="Times New Roman" w:cs="Times New Roman"/>
          <w:b/>
          <w:bCs/>
          <w:sz w:val="28"/>
          <w:szCs w:val="28"/>
        </w:rPr>
        <w:t>Основное содержание: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1.Анализ социально-экономического положения и основные н</w:t>
      </w:r>
      <w:r w:rsidR="004F086A" w:rsidRPr="00421E28">
        <w:rPr>
          <w:rFonts w:ascii="Times New Roman" w:hAnsi="Times New Roman" w:cs="Times New Roman"/>
          <w:bCs/>
          <w:sz w:val="28"/>
          <w:szCs w:val="28"/>
        </w:rPr>
        <w:t>аправления развития Дербентского</w:t>
      </w:r>
      <w:r w:rsidRPr="00421E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83B6D" w:rsidRPr="00421E28" w:rsidRDefault="00A01EEE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1.1</w:t>
      </w:r>
      <w:r w:rsidR="004F086A" w:rsidRPr="00421E28">
        <w:rPr>
          <w:rFonts w:ascii="Times New Roman" w:hAnsi="Times New Roman" w:cs="Times New Roman"/>
          <w:bCs/>
          <w:sz w:val="28"/>
          <w:szCs w:val="28"/>
        </w:rPr>
        <w:t>Характеристика Дербентского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83B6D" w:rsidRPr="00421E28" w:rsidRDefault="00A01EEE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1.2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>.Оценка социально-эконо</w:t>
      </w:r>
      <w:r w:rsidR="004F086A" w:rsidRPr="00421E28">
        <w:rPr>
          <w:rFonts w:ascii="Times New Roman" w:hAnsi="Times New Roman" w:cs="Times New Roman"/>
          <w:bCs/>
          <w:sz w:val="28"/>
          <w:szCs w:val="28"/>
        </w:rPr>
        <w:t>мического положения Дербентского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83B6D" w:rsidRPr="00421E28" w:rsidRDefault="00A01EEE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1.3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>.Основные проблемы социально-экон</w:t>
      </w:r>
      <w:r w:rsidR="004F086A" w:rsidRPr="00421E28">
        <w:rPr>
          <w:rFonts w:ascii="Times New Roman" w:hAnsi="Times New Roman" w:cs="Times New Roman"/>
          <w:bCs/>
          <w:sz w:val="28"/>
          <w:szCs w:val="28"/>
        </w:rPr>
        <w:t>омического развития Дербентского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83B6D" w:rsidRPr="00421E28" w:rsidRDefault="00A01EEE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1.4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>.Социально-экон</w:t>
      </w:r>
      <w:r w:rsidR="004F086A" w:rsidRPr="00421E28">
        <w:rPr>
          <w:rFonts w:ascii="Times New Roman" w:hAnsi="Times New Roman" w:cs="Times New Roman"/>
          <w:bCs/>
          <w:sz w:val="28"/>
          <w:szCs w:val="28"/>
        </w:rPr>
        <w:t>омический потенциал Дербентского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83B6D" w:rsidRPr="00421E28" w:rsidRDefault="00A01EEE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1.5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>.Оценка действующих мер по улучшению социально-экон</w:t>
      </w:r>
      <w:r w:rsidR="004F086A" w:rsidRPr="00421E28">
        <w:rPr>
          <w:rFonts w:ascii="Times New Roman" w:hAnsi="Times New Roman" w:cs="Times New Roman"/>
          <w:bCs/>
          <w:sz w:val="28"/>
          <w:szCs w:val="28"/>
        </w:rPr>
        <w:t>омического развития Дербентского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83B6D" w:rsidRPr="00421E28" w:rsidRDefault="00A01EEE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1.6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>.Основные н</w:t>
      </w:r>
      <w:r w:rsidR="004F086A" w:rsidRPr="00421E28">
        <w:rPr>
          <w:rFonts w:ascii="Times New Roman" w:hAnsi="Times New Roman" w:cs="Times New Roman"/>
          <w:bCs/>
          <w:sz w:val="28"/>
          <w:szCs w:val="28"/>
        </w:rPr>
        <w:t>аправления развития Дербентского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2.Основные цели и задачи реализации программы.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 xml:space="preserve">3.Система программных мероприятий (инвестиционная </w:t>
      </w:r>
      <w:r w:rsidR="000A1DFB" w:rsidRPr="00421E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21E28">
        <w:rPr>
          <w:rFonts w:ascii="Times New Roman" w:hAnsi="Times New Roman" w:cs="Times New Roman"/>
          <w:bCs/>
          <w:sz w:val="28"/>
          <w:szCs w:val="28"/>
        </w:rPr>
        <w:t>политика).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4.Ресурсное обеспечение программы.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5. Совершенствование нормативно-правовой базы.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6.Механизмы реализации программы.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7.Оценка эффективности реализации программы.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8.Организация управления и контроль за реализацией программы.</w:t>
      </w:r>
    </w:p>
    <w:p w:rsidR="00783B6D" w:rsidRPr="00421E28" w:rsidRDefault="00783B6D" w:rsidP="000A1DFB">
      <w:pPr>
        <w:pStyle w:val="ac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 xml:space="preserve"> 9.</w:t>
      </w:r>
      <w:r w:rsidR="004E2D66" w:rsidRPr="00421E28">
        <w:rPr>
          <w:rFonts w:ascii="Times New Roman" w:hAnsi="Times New Roman" w:cs="Times New Roman"/>
          <w:bCs/>
          <w:sz w:val="28"/>
          <w:szCs w:val="28"/>
        </w:rPr>
        <w:t xml:space="preserve"> Реализация </w:t>
      </w:r>
      <w:r w:rsidR="000A1DFB" w:rsidRPr="00421E28">
        <w:rPr>
          <w:rFonts w:ascii="Times New Roman" w:hAnsi="Times New Roman" w:cs="Times New Roman"/>
          <w:bCs/>
          <w:sz w:val="28"/>
          <w:szCs w:val="28"/>
        </w:rPr>
        <w:t>п</w:t>
      </w:r>
      <w:r w:rsidRPr="00421E28">
        <w:rPr>
          <w:rFonts w:ascii="Times New Roman" w:hAnsi="Times New Roman" w:cs="Times New Roman"/>
          <w:bCs/>
          <w:sz w:val="28"/>
          <w:szCs w:val="28"/>
        </w:rPr>
        <w:t>риоритетных проектов развития Республики</w:t>
      </w:r>
    </w:p>
    <w:p w:rsidR="00783B6D" w:rsidRPr="00421E28" w:rsidRDefault="000A1DFB" w:rsidP="000A1DFB">
      <w:pPr>
        <w:pStyle w:val="ac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 xml:space="preserve">     Дагестан в МР</w:t>
      </w:r>
      <w:r w:rsidR="004F086A" w:rsidRPr="00421E28">
        <w:rPr>
          <w:rFonts w:ascii="Times New Roman" w:hAnsi="Times New Roman" w:cs="Times New Roman"/>
          <w:bCs/>
          <w:sz w:val="28"/>
          <w:szCs w:val="28"/>
        </w:rPr>
        <w:t xml:space="preserve"> «Дербентский </w:t>
      </w:r>
      <w:r w:rsidR="00783B6D" w:rsidRPr="00421E28">
        <w:rPr>
          <w:rFonts w:ascii="Times New Roman" w:hAnsi="Times New Roman" w:cs="Times New Roman"/>
          <w:bCs/>
          <w:sz w:val="28"/>
          <w:szCs w:val="28"/>
        </w:rPr>
        <w:t>район».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83B6D" w:rsidRPr="00421E28" w:rsidRDefault="00783B6D" w:rsidP="000A1DFB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1E28">
        <w:rPr>
          <w:rFonts w:ascii="Times New Roman" w:hAnsi="Times New Roman" w:cs="Times New Roman"/>
          <w:b/>
          <w:bCs/>
          <w:sz w:val="28"/>
          <w:szCs w:val="28"/>
        </w:rPr>
        <w:t>Приложения к программе: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1. Перечень программных мероприятий –приложение №1.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2. Объемы и источники финансирования программных мероприятий –приложение №2.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3.Показатели эффективности программных мероприятий –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 xml:space="preserve"> приложение №3.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 xml:space="preserve">4.Основные индикаторы оценки хода реализации Программы –  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1E28">
        <w:rPr>
          <w:rFonts w:ascii="Times New Roman" w:hAnsi="Times New Roman" w:cs="Times New Roman"/>
          <w:bCs/>
          <w:sz w:val="28"/>
          <w:szCs w:val="28"/>
        </w:rPr>
        <w:t>приложение №4.</w:t>
      </w:r>
    </w:p>
    <w:p w:rsidR="00783B6D" w:rsidRPr="00421E28" w:rsidRDefault="00783B6D" w:rsidP="000A1D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C0FA8" w:rsidRPr="00421E28" w:rsidRDefault="00DC0FA8" w:rsidP="00B242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3B6D" w:rsidRPr="00EC5B2B" w:rsidRDefault="00783B6D" w:rsidP="0034535A">
      <w:pPr>
        <w:spacing w:after="0" w:line="240" w:lineRule="auto"/>
        <w:ind w:left="14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E021A">
        <w:rPr>
          <w:rFonts w:ascii="Times New Roman" w:hAnsi="Times New Roman"/>
          <w:b/>
          <w:bCs/>
          <w:i/>
          <w:sz w:val="28"/>
          <w:szCs w:val="28"/>
        </w:rPr>
        <w:lastRenderedPageBreak/>
        <w:t>ПАСПОРТ ПРОГРАММЫ</w:t>
      </w:r>
    </w:p>
    <w:p w:rsidR="00783B6D" w:rsidRPr="00EF69F6" w:rsidRDefault="00783B6D" w:rsidP="003453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32" w:type="dxa"/>
        <w:tblInd w:w="-10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59"/>
        <w:gridCol w:w="7873"/>
      </w:tblGrid>
      <w:tr w:rsidR="00783B6D" w:rsidRPr="0057625C" w:rsidTr="000A1DFB"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Pr="00EF69F6" w:rsidRDefault="00783B6D" w:rsidP="003453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A429B0" w:rsidRDefault="00783B6D" w:rsidP="000A1D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Комплексная программа</w:t>
            </w:r>
            <w:r w:rsidRPr="00C703E7">
              <w:rPr>
                <w:rFonts w:ascii="Times New Roman" w:hAnsi="Times New Roman"/>
                <w:bCs/>
                <w:sz w:val="28"/>
                <w:szCs w:val="28"/>
              </w:rPr>
              <w:t xml:space="preserve"> экономического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социального </w:t>
            </w:r>
            <w:r w:rsidRPr="00C703E7">
              <w:rPr>
                <w:rFonts w:ascii="Times New Roman" w:hAnsi="Times New Roman"/>
                <w:bCs/>
                <w:sz w:val="28"/>
                <w:szCs w:val="28"/>
              </w:rPr>
              <w:t>развития муницип</w:t>
            </w:r>
            <w:r w:rsidR="001955D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E2D66">
              <w:rPr>
                <w:rFonts w:ascii="Times New Roman" w:hAnsi="Times New Roman"/>
                <w:bCs/>
                <w:sz w:val="28"/>
                <w:szCs w:val="28"/>
              </w:rPr>
              <w:t>льного образования «Дербентский</w:t>
            </w:r>
            <w:r w:rsidRPr="00C703E7">
              <w:rPr>
                <w:rFonts w:ascii="Times New Roman" w:hAnsi="Times New Roman"/>
                <w:bCs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йон» Республики Дагестан на 2015 -</w:t>
            </w:r>
            <w:r w:rsidRPr="00C703E7">
              <w:rPr>
                <w:rFonts w:ascii="Times New Roman" w:hAnsi="Times New Roman"/>
                <w:bCs/>
                <w:sz w:val="28"/>
                <w:szCs w:val="28"/>
              </w:rPr>
              <w:t xml:space="preserve">2018годы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(далее – Программа)</w:t>
            </w:r>
          </w:p>
        </w:tc>
      </w:tr>
      <w:tr w:rsidR="00783B6D" w:rsidRPr="0057625C" w:rsidTr="000A1DFB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Стратегия социально-экономического развити</w:t>
            </w:r>
            <w:r w:rsidR="001955D0">
              <w:rPr>
                <w:rFonts w:ascii="Times New Roman" w:hAnsi="Times New Roman"/>
                <w:sz w:val="28"/>
                <w:szCs w:val="28"/>
              </w:rPr>
              <w:t xml:space="preserve">я территориальной зоны «Южный 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 xml:space="preserve">  Дагестан» Республики Дагестан;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Постановление Правительства Республики Дагестан от 30.09.2011 г. № 430 «Об утверждении Плана мероприятий по реализации стратегии социально-экономического развития Республики Дагестан до 2025 года на 2011 и 2012 годы».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Устав муници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пального образования </w:t>
            </w:r>
            <w:r w:rsidR="001955D0">
              <w:rPr>
                <w:rFonts w:ascii="Times New Roman" w:hAnsi="Times New Roman"/>
                <w:sz w:val="28"/>
                <w:szCs w:val="28"/>
              </w:rPr>
              <w:t xml:space="preserve">«Дербентский 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 xml:space="preserve"> 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3B6D" w:rsidRPr="0057625C" w:rsidTr="000A1DFB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заказчик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4E2D66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«Дербентский</w:t>
            </w:r>
            <w:r w:rsidR="00783B6D">
              <w:rPr>
                <w:rFonts w:ascii="Times New Roman" w:hAnsi="Times New Roman"/>
                <w:sz w:val="28"/>
                <w:szCs w:val="28"/>
              </w:rPr>
              <w:t xml:space="preserve"> район» Республики Дагестан</w:t>
            </w:r>
          </w:p>
        </w:tc>
      </w:tr>
      <w:tr w:rsidR="00783B6D" w:rsidRPr="0057625C" w:rsidTr="000A1DFB">
        <w:trPr>
          <w:trHeight w:val="672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р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азработчик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4E2D66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МР «Дербентский</w:t>
            </w:r>
            <w:r w:rsidR="00783B6D" w:rsidRPr="00EF69F6">
              <w:rPr>
                <w:rFonts w:ascii="Times New Roman" w:hAnsi="Times New Roman"/>
                <w:sz w:val="28"/>
                <w:szCs w:val="28"/>
              </w:rPr>
              <w:t xml:space="preserve"> район» Республики Дагестан</w:t>
            </w:r>
          </w:p>
        </w:tc>
      </w:tr>
      <w:tr w:rsidR="00783B6D" w:rsidRPr="0057625C" w:rsidTr="000A1DFB">
        <w:trPr>
          <w:trHeight w:val="936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4E2D66">
              <w:rPr>
                <w:rFonts w:ascii="Times New Roman" w:hAnsi="Times New Roman"/>
                <w:sz w:val="28"/>
                <w:szCs w:val="28"/>
              </w:rPr>
              <w:t xml:space="preserve"> экономики,</w:t>
            </w:r>
            <w:r w:rsidR="001955D0">
              <w:rPr>
                <w:rFonts w:ascii="Times New Roman" w:hAnsi="Times New Roman"/>
                <w:sz w:val="28"/>
                <w:szCs w:val="28"/>
              </w:rPr>
              <w:t xml:space="preserve"> администрации МР «Дербентский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район» РД</w:t>
            </w:r>
          </w:p>
        </w:tc>
      </w:tr>
      <w:tr w:rsidR="00783B6D" w:rsidRPr="0057625C" w:rsidTr="000A1DFB">
        <w:trPr>
          <w:trHeight w:val="936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цель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783B6D" w:rsidRPr="00054D9E" w:rsidRDefault="00783B6D" w:rsidP="000A1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Основной целью Программы является создание условий для устойчивого развития экономики и социальной сферы муниципального района и повышение на этой основе качества жизни населения района.</w:t>
            </w:r>
          </w:p>
        </w:tc>
      </w:tr>
      <w:tr w:rsidR="00783B6D" w:rsidRPr="0057625C" w:rsidTr="000A1DFB">
        <w:trPr>
          <w:trHeight w:val="689"/>
        </w:trPr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Для достижения этой цели необходимо решение основных задач: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обеспечение экономического роста через повышение инвестиционной привлекательности района, расширение существующих производств, развитие ресурсного потенциала сельского хозяйства, развитие малого предпринимательства, обеспечение потребностей в квалифицированной рабочей силе, достижение долговременной экологической безопасности района, экономное использование всех видов ресурсов;</w:t>
            </w:r>
          </w:p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развитие человеческого потенциала на основе повышения качества жизни населения с помощью обеспечения доступности и улучшения качества социальных услуг, повышение качества образования, здравоохранения, обеспечение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83B6D" w:rsidRPr="0057625C" w:rsidTr="000A1DFB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2015-2018годы</w:t>
            </w:r>
          </w:p>
        </w:tc>
      </w:tr>
      <w:tr w:rsidR="00783B6D" w:rsidRPr="0057625C" w:rsidTr="000A1DFB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мероприятий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системы общего образования</w:t>
            </w:r>
          </w:p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2.Развитие системы здравоохранения</w:t>
            </w:r>
          </w:p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3.Развитие отрасли культуры</w:t>
            </w:r>
          </w:p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4.Развитие физической культуры и спорта</w:t>
            </w:r>
          </w:p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5.Совершенствование управления муниципальной собственностью</w:t>
            </w:r>
          </w:p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6.Развитие предпринимательства и снижение уровня безработицы</w:t>
            </w:r>
          </w:p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7.Благоустройство территории и развитие дорожного хозяйства</w:t>
            </w:r>
          </w:p>
          <w:p w:rsidR="00783B6D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8.Повышение эффективности органов местного самоуправления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9.Сельское хозяйство</w:t>
            </w:r>
          </w:p>
        </w:tc>
      </w:tr>
      <w:tr w:rsidR="00783B6D" w:rsidRPr="0057625C" w:rsidTr="000A1DFB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 xml:space="preserve">Общая потребность в финансовых ресурсах для реализации Программы оценивается в размере </w:t>
            </w:r>
            <w:r w:rsidR="00A8479D">
              <w:rPr>
                <w:rFonts w:ascii="Times New Roman" w:hAnsi="Times New Roman"/>
                <w:sz w:val="28"/>
                <w:szCs w:val="28"/>
              </w:rPr>
              <w:t>3929839,0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4E2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783B6D" w:rsidRPr="00A8479D" w:rsidRDefault="00783B6D" w:rsidP="000A1D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бюджет-</w:t>
            </w:r>
            <w:r w:rsid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534400</w:t>
            </w:r>
            <w:r w:rsidR="001955D0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4E2D66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783B6D" w:rsidRPr="00A8479D" w:rsidRDefault="001955D0" w:rsidP="000A1D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республиканский бюджет-</w:t>
            </w:r>
            <w:r w:rsid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2808659 </w:t>
            </w:r>
            <w:r w:rsidR="00783B6D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4E2D66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83B6D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783B6D" w:rsidRPr="00A8479D" w:rsidRDefault="004E2D66" w:rsidP="000A1D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местный </w:t>
            </w:r>
            <w:r w:rsidR="00783B6D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бюджет-</w:t>
            </w:r>
            <w:r w:rsidR="001955D0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393480 </w:t>
            </w:r>
            <w:r w:rsidR="00783B6D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83B6D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783B6D" w:rsidRPr="00A8479D" w:rsidRDefault="00783B6D" w:rsidP="000A1D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</w:t>
            </w:r>
            <w:r w:rsidR="001955D0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ебюджетные средства-</w:t>
            </w:r>
            <w:r w:rsidR="004E2D66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198000 </w:t>
            </w: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4E2D66"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847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Средства при реализации отдельных целевых программ, а также инвестиционных проектов организаций за счет собственных средств. Специальное финансирование Программы не требуется.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B6D" w:rsidRPr="0057625C" w:rsidTr="000A1DFB">
        <w:tc>
          <w:tcPr>
            <w:tcW w:w="2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достижение устойчивого социально-экономического развития муницип</w:t>
            </w:r>
            <w:r w:rsidR="004F086A">
              <w:rPr>
                <w:rFonts w:ascii="Times New Roman" w:hAnsi="Times New Roman"/>
                <w:sz w:val="28"/>
                <w:szCs w:val="28"/>
              </w:rPr>
              <w:t>ального района</w:t>
            </w:r>
            <w:r w:rsidR="001955D0">
              <w:rPr>
                <w:rFonts w:ascii="Times New Roman" w:hAnsi="Times New Roman"/>
                <w:sz w:val="28"/>
                <w:szCs w:val="28"/>
              </w:rPr>
              <w:t xml:space="preserve"> «Дербентский 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 xml:space="preserve"> на основе эффективного использования потенциала территории;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-у</w:t>
            </w:r>
            <w:r w:rsidR="001955D0">
              <w:rPr>
                <w:rFonts w:ascii="Times New Roman" w:hAnsi="Times New Roman"/>
                <w:sz w:val="28"/>
                <w:szCs w:val="28"/>
              </w:rPr>
              <w:t xml:space="preserve">величение вклада МР «Дербентский 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 xml:space="preserve"> в валовой региональный продукт Республики Дагестан;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увеличение налоговых поступлений в бюджеты всех уровней с терри</w:t>
            </w:r>
            <w:r w:rsidR="001955D0">
              <w:rPr>
                <w:rFonts w:ascii="Times New Roman" w:hAnsi="Times New Roman"/>
                <w:sz w:val="28"/>
                <w:szCs w:val="28"/>
              </w:rPr>
              <w:t>тории муниципального района</w:t>
            </w:r>
            <w:r w:rsidR="000A1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5D0">
              <w:rPr>
                <w:rFonts w:ascii="Times New Roman" w:hAnsi="Times New Roman"/>
                <w:sz w:val="28"/>
                <w:szCs w:val="28"/>
              </w:rPr>
              <w:t xml:space="preserve">«Дербентский 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создание новых рабочих мест;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- улучшение качества жизни жителей муници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пального </w:t>
            </w:r>
            <w:r w:rsidR="001955D0">
              <w:rPr>
                <w:rFonts w:ascii="Times New Roman" w:hAnsi="Times New Roman"/>
                <w:sz w:val="28"/>
                <w:szCs w:val="28"/>
              </w:rPr>
              <w:t xml:space="preserve">района «Дербентский 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РД.</w:t>
            </w:r>
          </w:p>
        </w:tc>
      </w:tr>
      <w:tr w:rsidR="00783B6D" w:rsidRPr="0057625C" w:rsidTr="000A1DFB">
        <w:tc>
          <w:tcPr>
            <w:tcW w:w="2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3B6D" w:rsidRPr="00EF69F6" w:rsidRDefault="004E2D66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783B6D">
              <w:rPr>
                <w:rFonts w:ascii="Times New Roman" w:hAnsi="Times New Roman"/>
                <w:sz w:val="28"/>
                <w:szCs w:val="28"/>
              </w:rPr>
              <w:t>за реализацией Программы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Контроль за ходом исполнения Программы осуще</w:t>
            </w:r>
            <w:r w:rsidR="001955D0">
              <w:rPr>
                <w:rFonts w:ascii="Times New Roman" w:hAnsi="Times New Roman"/>
                <w:sz w:val="28"/>
                <w:szCs w:val="28"/>
              </w:rPr>
              <w:t>ствляется Собранием депутатов МР</w:t>
            </w:r>
            <w:r w:rsidR="000A1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5D0">
              <w:rPr>
                <w:rFonts w:ascii="Times New Roman" w:hAnsi="Times New Roman"/>
                <w:sz w:val="28"/>
                <w:szCs w:val="28"/>
              </w:rPr>
              <w:t xml:space="preserve">«Дербентский 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Администрация района ежегодно представляет в Собрание депутатов муниципального района отчет об итогах социально-экономического развития района (выполнении программных мероприятий).</w:t>
            </w:r>
          </w:p>
          <w:p w:rsidR="00783B6D" w:rsidRPr="00EF69F6" w:rsidRDefault="00783B6D" w:rsidP="000A1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9F6">
              <w:rPr>
                <w:rFonts w:ascii="Times New Roman" w:hAnsi="Times New Roman"/>
                <w:sz w:val="28"/>
                <w:szCs w:val="28"/>
              </w:rPr>
              <w:t>Ежегодно производится уточнение первоочередных программных мероприятий на очередной календарный год, а также объемов финансирования программных мероприятий в рамках е</w:t>
            </w:r>
            <w:r w:rsidR="000A1DFB">
              <w:rPr>
                <w:rFonts w:ascii="Times New Roman" w:hAnsi="Times New Roman"/>
                <w:sz w:val="28"/>
                <w:szCs w:val="28"/>
              </w:rPr>
              <w:t>жегодных бюджетов МР</w:t>
            </w:r>
            <w:r w:rsidRPr="00EF69F6">
              <w:rPr>
                <w:rFonts w:ascii="Times New Roman" w:hAnsi="Times New Roman"/>
                <w:sz w:val="28"/>
                <w:szCs w:val="28"/>
              </w:rPr>
              <w:t xml:space="preserve"> на очередной финансовый </w:t>
            </w:r>
            <w:r w:rsidR="000A1DF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635F6" w:rsidRDefault="00B635F6" w:rsidP="00B242B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1EEE" w:rsidRDefault="00A01EEE" w:rsidP="00A01EEE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01EEE">
        <w:rPr>
          <w:rFonts w:ascii="Times New Roman" w:hAnsi="Times New Roman"/>
          <w:b/>
          <w:bCs/>
          <w:i/>
          <w:sz w:val="28"/>
          <w:szCs w:val="28"/>
        </w:rPr>
        <w:t>Анализ социально-экономического положения и основные направления развития Дербентского района.</w:t>
      </w:r>
    </w:p>
    <w:p w:rsidR="00A01EEE" w:rsidRPr="00A01EEE" w:rsidRDefault="00A01EEE" w:rsidP="00A01EEE">
      <w:pPr>
        <w:pStyle w:val="a8"/>
        <w:spacing w:after="0" w:line="240" w:lineRule="auto"/>
        <w:ind w:left="106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01EEE" w:rsidRPr="00712A42" w:rsidRDefault="00A01EEE" w:rsidP="00A01EE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1.1.Характеристика Дербентского</w:t>
      </w:r>
      <w:r w:rsidRPr="00712A42">
        <w:rPr>
          <w:rFonts w:ascii="Times New Roman" w:hAnsi="Times New Roman"/>
          <w:b/>
          <w:bCs/>
          <w:i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B635F6" w:rsidRDefault="00B635F6" w:rsidP="00A01EE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Дербентский район по своему географическому расположению представляет собой территорию, ограниченную с востока побережьем Каспийского моря на протяжении 65км, с севера граничащую с территорией Каякентского района, с запада территорией Табасаранского и Кайтагского районов и с юга территорией Магарамкентского и Сулейман-Стальского районов.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административно – территориальных границах МР «Дербентский район» всего земель – 82097 га из них по категориям:</w:t>
      </w:r>
    </w:p>
    <w:p w:rsidR="00B635F6" w:rsidRDefault="00CC79AC" w:rsidP="00B242B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сельскохозяйственного назначения – 58353 га;</w:t>
      </w:r>
    </w:p>
    <w:p w:rsidR="00B635F6" w:rsidRDefault="00CC79AC" w:rsidP="00B242B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населенных пунктов 4091 га;</w:t>
      </w:r>
    </w:p>
    <w:p w:rsidR="00B635F6" w:rsidRDefault="00CC79AC" w:rsidP="00B242B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промышленности, транспорта -1275 га;</w:t>
      </w:r>
    </w:p>
    <w:p w:rsidR="00B635F6" w:rsidRDefault="00CC79AC" w:rsidP="00B242B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особо охраняемых природных территорий – 52 га;</w:t>
      </w:r>
    </w:p>
    <w:p w:rsidR="00B635F6" w:rsidRDefault="00CC79AC" w:rsidP="00B242B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лесного фонда – 16695 га;</w:t>
      </w:r>
    </w:p>
    <w:p w:rsidR="00B635F6" w:rsidRDefault="00CC79AC" w:rsidP="00B242B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водного фонда – 901 га;</w:t>
      </w:r>
    </w:p>
    <w:p w:rsidR="00B635F6" w:rsidRDefault="00CC79AC" w:rsidP="00B242B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Земли запаса – 730 га.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Отгонные земли в пределах МР «Дербентский</w:t>
      </w:r>
      <w:r w:rsidR="00F17DDD">
        <w:rPr>
          <w:rFonts w:ascii="Times New Roman" w:eastAsia="Times New Roman" w:hAnsi="Times New Roman" w:cs="Times New Roman"/>
          <w:sz w:val="28"/>
        </w:rPr>
        <w:t xml:space="preserve"> район» -23400</w:t>
      </w:r>
      <w:r>
        <w:rPr>
          <w:rFonts w:ascii="Times New Roman" w:eastAsia="Times New Roman" w:hAnsi="Times New Roman" w:cs="Times New Roman"/>
          <w:sz w:val="28"/>
        </w:rPr>
        <w:t xml:space="preserve"> га.</w:t>
      </w:r>
    </w:p>
    <w:p w:rsidR="00B635F6" w:rsidRDefault="00CC79AC" w:rsidP="00B242B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общей площади 60% территории района представляет собой равнину, а остальное предгорье. 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административных границах района более  20 % территории заняты лесами, протекают крупные реки, такие как, Рубас и Уллучай и множество мелких рек. Сельскохозяйственные земли размещены в основном восточнее Самур-Дербентского кан</w:t>
      </w:r>
      <w:r w:rsidR="00071955">
        <w:rPr>
          <w:rFonts w:ascii="Times New Roman" w:eastAsia="Times New Roman" w:hAnsi="Times New Roman" w:cs="Times New Roman"/>
          <w:sz w:val="28"/>
        </w:rPr>
        <w:t>ала и поливаются самотеком. Орош</w:t>
      </w:r>
      <w:r>
        <w:rPr>
          <w:rFonts w:ascii="Times New Roman" w:eastAsia="Times New Roman" w:hAnsi="Times New Roman" w:cs="Times New Roman"/>
          <w:sz w:val="28"/>
        </w:rPr>
        <w:t xml:space="preserve">аемость с/х земель составляет 25%  от общей площади сельхозугодий. 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Населенные пункты расположены в основном вдоль федеральной дороги «Кавказ».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всей длине проходит железнодорожная магистраль с общей протяженностью 65км. 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Район имеет благоприятные климатические условия, обладает большим потенциалом как природных, так и трудовых ресурсов. 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Численность</w:t>
      </w:r>
      <w:r w:rsidR="00561E1F">
        <w:rPr>
          <w:rFonts w:ascii="Times New Roman" w:eastAsia="Times New Roman" w:hAnsi="Times New Roman" w:cs="Times New Roman"/>
          <w:sz w:val="28"/>
        </w:rPr>
        <w:t xml:space="preserve"> населения района составляет 1018</w:t>
      </w:r>
      <w:r>
        <w:rPr>
          <w:rFonts w:ascii="Times New Roman" w:eastAsia="Times New Roman" w:hAnsi="Times New Roman" w:cs="Times New Roman"/>
          <w:sz w:val="28"/>
        </w:rPr>
        <w:t xml:space="preserve">00 человек, муниципальных образований - 29, куда входят 40 населенных пунктов. Наиболее крупными населенными пунктами являются: п. Белиджи, п. Мамедкала, с. Геджух, с. Чинар, с. Великент, с. Сабнова, с. Берикей, с. Белиджи. По национальному составу  преобладающее население - азербайджанцы. Демографическая ситуация в последние годы характеризуется определенной тенденцией роста </w:t>
      </w:r>
      <w:r>
        <w:rPr>
          <w:rFonts w:ascii="Times New Roman" w:eastAsia="Times New Roman" w:hAnsi="Times New Roman" w:cs="Times New Roman"/>
          <w:sz w:val="28"/>
        </w:rPr>
        <w:lastRenderedPageBreak/>
        <w:t>населения. Коэффицие</w:t>
      </w:r>
      <w:r w:rsidR="00561E1F">
        <w:rPr>
          <w:rFonts w:ascii="Times New Roman" w:eastAsia="Times New Roman" w:hAnsi="Times New Roman" w:cs="Times New Roman"/>
          <w:sz w:val="28"/>
        </w:rPr>
        <w:t>нт естественного прироста в 2014</w:t>
      </w:r>
      <w:r w:rsidR="001D684D">
        <w:rPr>
          <w:rFonts w:ascii="Times New Roman" w:eastAsia="Times New Roman" w:hAnsi="Times New Roman" w:cs="Times New Roman"/>
          <w:sz w:val="28"/>
        </w:rPr>
        <w:t xml:space="preserve"> году составил 14</w:t>
      </w:r>
      <w:r>
        <w:rPr>
          <w:rFonts w:ascii="Times New Roman" w:eastAsia="Times New Roman" w:hAnsi="Times New Roman" w:cs="Times New Roman"/>
          <w:sz w:val="28"/>
        </w:rPr>
        <w:t>,11 человека на 1000 населения. За последние несколько лет в районе улучшилась сит</w:t>
      </w:r>
      <w:r w:rsidR="00561E1F">
        <w:rPr>
          <w:rFonts w:ascii="Times New Roman" w:eastAsia="Times New Roman" w:hAnsi="Times New Roman" w:cs="Times New Roman"/>
          <w:sz w:val="28"/>
        </w:rPr>
        <w:t>уация в сфере- занятости. В 2013</w:t>
      </w:r>
      <w:r>
        <w:rPr>
          <w:rFonts w:ascii="Times New Roman" w:eastAsia="Times New Roman" w:hAnsi="Times New Roman" w:cs="Times New Roman"/>
          <w:sz w:val="28"/>
        </w:rPr>
        <w:t xml:space="preserve"> - 201</w:t>
      </w:r>
      <w:r w:rsidR="00561E1F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годы параллельно с ростом трудовых ресурсов увеличивалось число занятых в экономике. </w:t>
      </w:r>
    </w:p>
    <w:p w:rsidR="00B635F6" w:rsidRDefault="00561E1F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 итогам 2014</w:t>
      </w:r>
      <w:r w:rsidR="00CC79AC">
        <w:rPr>
          <w:rFonts w:ascii="Times New Roman" w:eastAsia="Times New Roman" w:hAnsi="Times New Roman" w:cs="Times New Roman"/>
          <w:sz w:val="28"/>
        </w:rPr>
        <w:t xml:space="preserve"> года численность экономически акт</w:t>
      </w:r>
      <w:r>
        <w:rPr>
          <w:rFonts w:ascii="Times New Roman" w:eastAsia="Times New Roman" w:hAnsi="Times New Roman" w:cs="Times New Roman"/>
          <w:sz w:val="28"/>
        </w:rPr>
        <w:t>ивного населения составила 56845</w:t>
      </w:r>
      <w:r w:rsidR="00CC79AC">
        <w:rPr>
          <w:rFonts w:ascii="Times New Roman" w:eastAsia="Times New Roman" w:hAnsi="Times New Roman" w:cs="Times New Roman"/>
          <w:sz w:val="28"/>
        </w:rPr>
        <w:t xml:space="preserve"> человек. Это 90,5 % численности трудовых ресурсов района. В целом для района характерна более благоприятная ситуация  на рынке труда и в области занятости. Об этом свидетельствуют показатели официальной безработицы. Так, уровень зарегистрирова</w:t>
      </w:r>
      <w:r>
        <w:rPr>
          <w:rFonts w:ascii="Times New Roman" w:eastAsia="Times New Roman" w:hAnsi="Times New Roman" w:cs="Times New Roman"/>
          <w:sz w:val="28"/>
        </w:rPr>
        <w:t xml:space="preserve">нной безработицы, по итогам 2014 года составил 1,5% (2150 </w:t>
      </w:r>
      <w:r w:rsidR="00CC79AC">
        <w:rPr>
          <w:rFonts w:ascii="Times New Roman" w:eastAsia="Times New Roman" w:hAnsi="Times New Roman" w:cs="Times New Roman"/>
          <w:sz w:val="28"/>
        </w:rPr>
        <w:t>чел.)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основных отраслях экономики ситуация складывалась следующим образом. Отрасль производстве</w:t>
      </w:r>
      <w:r w:rsidR="001D684D">
        <w:rPr>
          <w:rFonts w:ascii="Times New Roman" w:eastAsia="Times New Roman" w:hAnsi="Times New Roman" w:cs="Times New Roman"/>
          <w:sz w:val="28"/>
        </w:rPr>
        <w:t>нной сферы, в которой занято 62</w:t>
      </w:r>
      <w:r>
        <w:rPr>
          <w:rFonts w:ascii="Times New Roman" w:eastAsia="Times New Roman" w:hAnsi="Times New Roman" w:cs="Times New Roman"/>
          <w:sz w:val="28"/>
        </w:rPr>
        <w:t xml:space="preserve"> % трудоспособного населения района – сельское хозяйство.</w:t>
      </w:r>
    </w:p>
    <w:p w:rsidR="00B635F6" w:rsidRDefault="00B635F6" w:rsidP="00B2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Сельское хозяйство.</w:t>
      </w:r>
    </w:p>
    <w:p w:rsidR="000005A3" w:rsidRDefault="000005A3" w:rsidP="00B242BA">
      <w:pPr>
        <w:pStyle w:val="2"/>
        <w:ind w:firstLine="0"/>
        <w:rPr>
          <w:b/>
          <w:szCs w:val="22"/>
        </w:rPr>
      </w:pPr>
    </w:p>
    <w:p w:rsidR="00B971B2" w:rsidRPr="00B242BA" w:rsidRDefault="00421E28" w:rsidP="000A1DFB">
      <w:pPr>
        <w:pStyle w:val="2"/>
        <w:ind w:firstLine="0"/>
        <w:jc w:val="left"/>
        <w:rPr>
          <w:szCs w:val="28"/>
        </w:rPr>
      </w:pPr>
      <w:r>
        <w:rPr>
          <w:szCs w:val="28"/>
        </w:rPr>
        <w:t xml:space="preserve">Основная специализация </w:t>
      </w:r>
      <w:r w:rsidR="00B971B2" w:rsidRPr="00B242BA">
        <w:rPr>
          <w:szCs w:val="28"/>
        </w:rPr>
        <w:t>сельскохозяйственного производства – растениеводство. Число производителей сельхозпродукции – 24041, из них сельхоз</w:t>
      </w:r>
      <w:r w:rsidR="000A1DFB">
        <w:rPr>
          <w:szCs w:val="28"/>
        </w:rPr>
        <w:t xml:space="preserve"> </w:t>
      </w:r>
      <w:r w:rsidR="00B971B2" w:rsidRPr="00B242BA">
        <w:rPr>
          <w:szCs w:val="28"/>
        </w:rPr>
        <w:t xml:space="preserve">организаций – 36, крестьянских фермерских хозяйств – 5, личных подсобных хозяйств населения – 24000. </w:t>
      </w:r>
    </w:p>
    <w:p w:rsidR="00B971B2" w:rsidRPr="00B242BA" w:rsidRDefault="00421E28" w:rsidP="000A1D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B971B2" w:rsidRPr="00B242BA">
        <w:rPr>
          <w:rFonts w:ascii="Times New Roman" w:hAnsi="Times New Roman" w:cs="Times New Roman"/>
          <w:sz w:val="28"/>
          <w:szCs w:val="28"/>
        </w:rPr>
        <w:t>сельскохозяйственных уг</w:t>
      </w:r>
      <w:r>
        <w:rPr>
          <w:rFonts w:ascii="Times New Roman" w:hAnsi="Times New Roman" w:cs="Times New Roman"/>
          <w:sz w:val="28"/>
          <w:szCs w:val="28"/>
        </w:rPr>
        <w:t xml:space="preserve">одий района </w:t>
      </w:r>
      <w:r w:rsidR="00B971B2" w:rsidRPr="00B242BA">
        <w:rPr>
          <w:rFonts w:ascii="Times New Roman" w:hAnsi="Times New Roman" w:cs="Times New Roman"/>
          <w:sz w:val="28"/>
          <w:szCs w:val="28"/>
        </w:rPr>
        <w:t xml:space="preserve">составляет 32,6 тыс. га.  Доля фактически используемых сельскохозяйственных угодий в общей площади сельскохозяйственных угодий составила 62%. </w:t>
      </w:r>
      <w:r w:rsidR="00B971B2" w:rsidRPr="00B242BA">
        <w:rPr>
          <w:rFonts w:ascii="Times New Roman" w:hAnsi="Times New Roman" w:cs="Times New Roman"/>
          <w:color w:val="000000"/>
          <w:sz w:val="28"/>
          <w:szCs w:val="28"/>
        </w:rPr>
        <w:t xml:space="preserve">Объём продукции сельского хозяйства в хозяйствах всех категорий в 2014 году составил 7210,0 млн. руб.,  или 92,8% к уровню 2013 года (в сопоставимых ценах), на душу населения  приходится  70,8 тыс. руб. продукции  (по республике – 29,1 тыс. рублей). </w:t>
      </w:r>
      <w:r w:rsidR="00B971B2" w:rsidRPr="00B242BA">
        <w:rPr>
          <w:rFonts w:ascii="Times New Roman" w:hAnsi="Times New Roman" w:cs="Times New Roman"/>
          <w:sz w:val="28"/>
          <w:szCs w:val="28"/>
        </w:rPr>
        <w:t>Из</w:t>
      </w:r>
      <w:r w:rsidR="00B971B2" w:rsidRPr="00B242BA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объема продукции 90% составляет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дукция растениеводства и 10% – </w:t>
      </w:r>
      <w:r w:rsidR="00B971B2" w:rsidRPr="00B242BA">
        <w:rPr>
          <w:rFonts w:ascii="Times New Roman" w:hAnsi="Times New Roman" w:cs="Times New Roman"/>
          <w:color w:val="000000"/>
          <w:sz w:val="28"/>
          <w:szCs w:val="28"/>
        </w:rPr>
        <w:t xml:space="preserve">продукция животноводства. </w:t>
      </w:r>
      <w:r w:rsidR="00B971B2" w:rsidRPr="00B242BA">
        <w:rPr>
          <w:rFonts w:ascii="Times New Roman" w:hAnsi="Times New Roman" w:cs="Times New Roman"/>
          <w:sz w:val="28"/>
          <w:szCs w:val="28"/>
        </w:rPr>
        <w:t xml:space="preserve">Производство основных видов продукции в натуральном выражении в 2014  году составило: зерна – 11619 тонн (101,7% к уровню 2013 года), картофеля – 14178 тонн (109,9%), овощей – 189194 тонн (68,7%), плодов –  5276 тонны (99,5%), мяса (в живом весе) – 1050 тонн (87,5%), молока – 10000 тонны (68%),  шерсти – 21,3 тонн (76%). На начало 2014 года в хозяйствах всех категорий насчитывалось 13,0 тыс.  голов крупного рогатого скота (82,8% к уровню 2013 года), в том числе коров – 5,4 тыс. голов (70,1%),  мелкого рогатого скота – 19,5 тыс. голов (77,7%),  птицы – 105,0 тыс. голов (87,5%).Показатели продуктивности скота и птицы составили: средний удой от одной коровы  - 1850 кг.  (96,9% к уровню 2013 года), выход приплода на 100 коров – 75 голов (92,5%), выход приплода на 100 овцематок – 88 голов </w:t>
      </w:r>
      <w:r w:rsidR="00B971B2" w:rsidRPr="00B242BA">
        <w:rPr>
          <w:rFonts w:ascii="Times New Roman" w:hAnsi="Times New Roman" w:cs="Times New Roman"/>
          <w:sz w:val="28"/>
          <w:szCs w:val="28"/>
        </w:rPr>
        <w:lastRenderedPageBreak/>
        <w:t>(95,6%), среднегодовая   яйценоскость  кур – 180 шт. в год (78,2%), средний настриг шерсти от одной овцы – 1,1 кг (100%).</w:t>
      </w:r>
    </w:p>
    <w:tbl>
      <w:tblPr>
        <w:tblpPr w:leftFromText="180" w:rightFromText="180" w:vertAnchor="text" w:horzAnchor="margin" w:tblpXSpec="center" w:tblpY="1330"/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849"/>
        <w:gridCol w:w="1041"/>
        <w:gridCol w:w="1008"/>
        <w:gridCol w:w="993"/>
        <w:gridCol w:w="992"/>
        <w:gridCol w:w="992"/>
        <w:gridCol w:w="1134"/>
        <w:gridCol w:w="992"/>
      </w:tblGrid>
      <w:tr w:rsidR="000A1DFB" w:rsidRPr="00B242BA" w:rsidTr="000A1DFB">
        <w:trPr>
          <w:trHeight w:val="30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  <w:b/>
              </w:rPr>
              <w:t>ед.изм</w:t>
            </w:r>
          </w:p>
        </w:tc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/>
              <w:ind w:left="108" w:firstLine="720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  <w:b/>
              </w:rPr>
              <w:t>прогноз</w:t>
            </w:r>
          </w:p>
        </w:tc>
      </w:tr>
      <w:tr w:rsidR="000A1DFB" w:rsidRPr="00B242BA" w:rsidTr="000A1DFB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  <w:b/>
              </w:rPr>
              <w:t>2012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  <w:b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CE8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CE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0CE8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0A1DFB" w:rsidRPr="00B242BA" w:rsidTr="000A1DFB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</w:rPr>
              <w:t>млн. руб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4806,000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7470,000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7200,000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7500,000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7800,000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8300,000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8800,000</w:t>
            </w:r>
          </w:p>
        </w:tc>
      </w:tr>
      <w:tr w:rsidR="000A1DFB" w:rsidRPr="00B242BA" w:rsidTr="000A1DFB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</w:rPr>
              <w:t>Продукция растениеводство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</w:rPr>
              <w:t>млн.</w:t>
            </w:r>
          </w:p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</w:rPr>
              <w:t>руб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4426,000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6616,000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6500,000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7000,000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7800,000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9600,000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10300,000</w:t>
            </w:r>
          </w:p>
        </w:tc>
      </w:tr>
      <w:tr w:rsidR="000A1DFB" w:rsidRPr="00B242BA" w:rsidTr="000A1DFB">
        <w:trPr>
          <w:trHeight w:val="1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</w:rPr>
              <w:t>Продукция животноводство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6D0CE8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CE8">
              <w:rPr>
                <w:rFonts w:ascii="Times New Roman" w:eastAsia="Times New Roman" w:hAnsi="Times New Roman" w:cs="Times New Roman"/>
              </w:rPr>
              <w:t>млн. руб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3800,000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854,000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710,000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850,000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910,000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990,000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DFB" w:rsidRPr="000A1DFB" w:rsidRDefault="000A1DFB" w:rsidP="000A1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FB">
              <w:rPr>
                <w:rFonts w:ascii="Times New Roman" w:hAnsi="Times New Roman" w:cs="Times New Roman"/>
                <w:sz w:val="20"/>
                <w:szCs w:val="20"/>
              </w:rPr>
              <w:t>1100,000</w:t>
            </w:r>
          </w:p>
        </w:tc>
      </w:tr>
    </w:tbl>
    <w:p w:rsidR="00B971B2" w:rsidRPr="00B242BA" w:rsidRDefault="00B971B2" w:rsidP="00B242BA">
      <w:pPr>
        <w:tabs>
          <w:tab w:val="left" w:pos="8789"/>
          <w:tab w:val="left" w:leader="hyphen" w:pos="9067"/>
        </w:tabs>
        <w:spacing w:line="317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BA">
        <w:rPr>
          <w:rFonts w:ascii="Times New Roman" w:hAnsi="Times New Roman" w:cs="Times New Roman"/>
          <w:sz w:val="28"/>
          <w:szCs w:val="28"/>
        </w:rPr>
        <w:t>Объем сельскохозяйственного производства по всем категориям хозяйств в январе-апреле 2015 года составил 2705,0 млн. руб., или 0,03% от установленного плана на 2015 год.</w:t>
      </w:r>
    </w:p>
    <w:p w:rsidR="00B971B2" w:rsidRPr="00B242BA" w:rsidRDefault="00B971B2" w:rsidP="00B242BA">
      <w:pPr>
        <w:spacing w:after="0"/>
        <w:ind w:firstLine="720"/>
        <w:rPr>
          <w:rFonts w:ascii="Times New Roman" w:eastAsia="Times New Roman" w:hAnsi="Times New Roman" w:cs="Times New Roman"/>
          <w:sz w:val="28"/>
        </w:rPr>
      </w:pPr>
    </w:p>
    <w:p w:rsidR="00B971B2" w:rsidRPr="00B242BA" w:rsidRDefault="00B971B2" w:rsidP="00B242BA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B971B2" w:rsidRPr="00B242BA" w:rsidRDefault="00B971B2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B242BA">
        <w:rPr>
          <w:rFonts w:ascii="Times New Roman" w:eastAsia="Times New Roman" w:hAnsi="Times New Roman" w:cs="Times New Roman"/>
          <w:b/>
          <w:i/>
          <w:sz w:val="28"/>
        </w:rPr>
        <w:t>Растениеводство.</w:t>
      </w:r>
    </w:p>
    <w:p w:rsidR="00B971B2" w:rsidRPr="00B242BA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Особое место  в производстве растениеводства занимает производство овощей и винограда.</w:t>
      </w:r>
    </w:p>
    <w:p w:rsidR="00B971B2" w:rsidRPr="00B242BA" w:rsidRDefault="00B971B2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В результате ускоренного развития частного сектора в последние годы и выделения приусадебных участков, во всех категориях хозяйств, где под овощами занято 5000 га, его производство в 2014г. удалось довести до 275100 т. При наличии хорошей закупочной цены труженики района в состоянии довести сбор овощей до 300000 т. Зимой 2012 года аномально-климатические морозы сильно повлияли на устойчивость отдельных сортов винограда и озимых хлебов.</w:t>
      </w:r>
    </w:p>
    <w:p w:rsidR="00B971B2" w:rsidRPr="00B242BA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В результате этих явлений полностью погибли озимые на площади более 2000 га, а так же имеет место полная гибель глазков винограда на площади 2000 га.</w:t>
      </w:r>
    </w:p>
    <w:p w:rsidR="00B971B2" w:rsidRPr="00B242BA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 xml:space="preserve">Всего по отчетным данным по району имеется виноградников на площади 7105,27га.  </w:t>
      </w:r>
    </w:p>
    <w:p w:rsidR="00B971B2" w:rsidRPr="00B242BA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Определенная работа ведется в озимом клине. Всего будет посеяно зерновых в 2015 г. под урожай 2016 года 4000 га, из них на зерно 3000 га, проводятся все агротехнические мероприятия.</w:t>
      </w:r>
    </w:p>
    <w:p w:rsidR="00B971B2" w:rsidRPr="00B242BA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 xml:space="preserve">Валовой сбор зерна в 2014 году во всех категориях хозяйств района составил </w:t>
      </w:r>
    </w:p>
    <w:p w:rsidR="00B971B2" w:rsidRPr="00B242BA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11619 тонн. Увеличилось также производство картофеля до 14178 тонн..</w:t>
      </w:r>
    </w:p>
    <w:p w:rsidR="00B971B2" w:rsidRPr="00B242BA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005A3" w:rsidRPr="00B242BA" w:rsidRDefault="000005A3" w:rsidP="00B242B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005A3" w:rsidRPr="00B242BA" w:rsidRDefault="000005A3" w:rsidP="00B242B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005A3" w:rsidRDefault="000005A3" w:rsidP="00B242B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D0CE8" w:rsidRPr="00B242BA" w:rsidRDefault="006D0CE8" w:rsidP="00B242B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005A3" w:rsidRPr="00B242BA" w:rsidRDefault="000005A3" w:rsidP="00B242B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005A3" w:rsidRPr="00B242BA" w:rsidRDefault="000005A3" w:rsidP="00B242BA">
      <w:pPr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W w:w="10491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991"/>
        <w:gridCol w:w="1019"/>
        <w:gridCol w:w="850"/>
        <w:gridCol w:w="851"/>
        <w:gridCol w:w="850"/>
        <w:gridCol w:w="992"/>
        <w:gridCol w:w="851"/>
        <w:gridCol w:w="1276"/>
      </w:tblGrid>
      <w:tr w:rsidR="00B971B2" w:rsidRPr="00B242BA" w:rsidTr="00DC684A">
        <w:trPr>
          <w:trHeight w:val="375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/>
              <w:ind w:left="108"/>
              <w:jc w:val="center"/>
            </w:pPr>
            <w:r w:rsidRPr="00B242BA">
              <w:rPr>
                <w:rFonts w:ascii="Times New Roman" w:eastAsia="Times New Roman" w:hAnsi="Times New Roman" w:cs="Times New Roman"/>
                <w:b/>
              </w:rPr>
              <w:t>Производство продукции сельского хозяйства в хозяйствах всех категорий в натуральном выражении: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/>
              <w:ind w:left="108"/>
              <w:jc w:val="center"/>
            </w:pPr>
            <w:r w:rsidRPr="00B242BA">
              <w:rPr>
                <w:rFonts w:ascii="Times New Roman" w:eastAsia="Times New Roman" w:hAnsi="Times New Roman" w:cs="Times New Roman"/>
                <w:b/>
              </w:rPr>
              <w:t>ед.изм</w:t>
            </w:r>
          </w:p>
        </w:tc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/>
              <w:ind w:left="108"/>
              <w:jc w:val="center"/>
            </w:pPr>
            <w:r w:rsidRPr="00B242BA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71B2" w:rsidRPr="00B242BA" w:rsidRDefault="00B971B2" w:rsidP="00B242BA">
            <w:pPr>
              <w:spacing w:after="0"/>
              <w:ind w:left="1361"/>
              <w:jc w:val="center"/>
            </w:pPr>
            <w:r w:rsidRPr="00B242BA">
              <w:rPr>
                <w:rFonts w:ascii="Times New Roman" w:eastAsia="Times New Roman" w:hAnsi="Times New Roman" w:cs="Times New Roman"/>
                <w:b/>
              </w:rPr>
              <w:t>Прогноз</w:t>
            </w:r>
          </w:p>
        </w:tc>
      </w:tr>
      <w:tr w:rsidR="00B971B2" w:rsidRPr="00B242BA" w:rsidTr="008F7080">
        <w:trPr>
          <w:trHeight w:val="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b/>
              </w:rPr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b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814A8" w:rsidRDefault="00B971B2" w:rsidP="00B242BA">
            <w:pPr>
              <w:spacing w:after="0" w:line="240" w:lineRule="auto"/>
              <w:rPr>
                <w:b/>
              </w:rPr>
            </w:pPr>
            <w:r w:rsidRPr="00B814A8">
              <w:rPr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</w:pPr>
            <w:r w:rsidRPr="00B242BA">
              <w:rPr>
                <w:rFonts w:ascii="Times New Roman" w:eastAsia="Times New Roman" w:hAnsi="Times New Roman" w:cs="Times New Roman"/>
                <w:b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b/>
              </w:rPr>
            </w:pPr>
            <w:r w:rsidRPr="00B242BA">
              <w:rPr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2B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42BA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B971B2" w:rsidRPr="00B242BA" w:rsidTr="008F7080">
        <w:trPr>
          <w:trHeight w:val="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зерновые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8700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11426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11619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7080" w:rsidRPr="00B242BA"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971B2" w:rsidRPr="00B242BA" w:rsidTr="008F7080">
        <w:trPr>
          <w:trHeight w:val="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из них: пшеница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5339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4869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971B2" w:rsidRPr="00B242BA" w:rsidTr="008F7080">
        <w:trPr>
          <w:trHeight w:val="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картофель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12860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12900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14178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14650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971B2" w:rsidRPr="00B242BA" w:rsidTr="008F7080">
        <w:trPr>
          <w:trHeight w:val="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овощи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253400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275300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189194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198653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208585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971B2" w:rsidRPr="00B242BA" w:rsidTr="008F7080">
        <w:trPr>
          <w:trHeight w:val="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виноград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13900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44724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40850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5460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71B2" w:rsidRPr="00B242BA" w:rsidRDefault="008F7080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971B2" w:rsidRPr="00B242B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971B2" w:rsidRPr="00B242BA" w:rsidTr="008F7080">
        <w:trPr>
          <w:trHeight w:val="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плоды и ягоды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</w:pPr>
            <w:r w:rsidRPr="00B242BA"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5276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5574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5832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71B2" w:rsidRPr="00B242BA" w:rsidRDefault="00B971B2" w:rsidP="00B242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2BA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</w:tr>
    </w:tbl>
    <w:p w:rsidR="00044D39" w:rsidRPr="00B242BA" w:rsidRDefault="00044D39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971B2" w:rsidRPr="00B242BA" w:rsidRDefault="00B971B2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За последние годы в районе проводится определенная работа по улучшению водохозяйственной обстановки.</w:t>
      </w:r>
    </w:p>
    <w:p w:rsidR="00B971B2" w:rsidRPr="00B242BA" w:rsidRDefault="00B971B2" w:rsidP="00B242BA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В частности, в рамках ФЦП «Сохранение и восстановление плодородия почв земель сельскохозяйственного назначения и агроландшафтов, как национальное достояние Росси</w:t>
      </w:r>
      <w:r w:rsidR="008F7080" w:rsidRPr="00B242BA">
        <w:rPr>
          <w:rFonts w:ascii="Times New Roman" w:eastAsia="Times New Roman" w:hAnsi="Times New Roman" w:cs="Times New Roman"/>
          <w:sz w:val="28"/>
        </w:rPr>
        <w:t>и</w:t>
      </w:r>
      <w:r w:rsidRPr="00B242BA">
        <w:rPr>
          <w:rFonts w:ascii="Times New Roman" w:eastAsia="Times New Roman" w:hAnsi="Times New Roman" w:cs="Times New Roman"/>
          <w:sz w:val="28"/>
        </w:rPr>
        <w:t xml:space="preserve"> на 200</w:t>
      </w:r>
      <w:r w:rsidR="008F7080" w:rsidRPr="00B242BA">
        <w:rPr>
          <w:rFonts w:ascii="Times New Roman" w:eastAsia="Times New Roman" w:hAnsi="Times New Roman" w:cs="Times New Roman"/>
          <w:sz w:val="28"/>
        </w:rPr>
        <w:t>6-2010 годы и на период до 2014</w:t>
      </w:r>
      <w:r w:rsidR="00421E28">
        <w:rPr>
          <w:rFonts w:ascii="Times New Roman" w:eastAsia="Times New Roman" w:hAnsi="Times New Roman" w:cs="Times New Roman"/>
          <w:sz w:val="28"/>
        </w:rPr>
        <w:t xml:space="preserve"> года» проводились </w:t>
      </w:r>
      <w:r w:rsidRPr="00B242BA">
        <w:rPr>
          <w:rFonts w:ascii="Times New Roman" w:eastAsia="Times New Roman" w:hAnsi="Times New Roman" w:cs="Times New Roman"/>
          <w:sz w:val="28"/>
        </w:rPr>
        <w:t>работы по реконструкции Самур - Дербентского магистрального канала.</w:t>
      </w:r>
    </w:p>
    <w:p w:rsidR="00B971B2" w:rsidRPr="00B242BA" w:rsidRDefault="00B971B2" w:rsidP="00B242BA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За период 2009-2012 гг. освоено около 250 млн. руб.</w:t>
      </w:r>
      <w:r w:rsidR="008F7080" w:rsidRPr="00B242BA">
        <w:rPr>
          <w:rFonts w:ascii="Times New Roman" w:eastAsia="Times New Roman" w:hAnsi="Times New Roman" w:cs="Times New Roman"/>
          <w:sz w:val="28"/>
        </w:rPr>
        <w:t xml:space="preserve"> За период 2013-2014 гг. освоено около 750 млн. руб. </w:t>
      </w:r>
      <w:r w:rsidRPr="00B242BA">
        <w:rPr>
          <w:rFonts w:ascii="Times New Roman" w:eastAsia="Times New Roman" w:hAnsi="Times New Roman" w:cs="Times New Roman"/>
          <w:sz w:val="28"/>
        </w:rPr>
        <w:t xml:space="preserve"> Эти работы   будут продолжены в 2015 году.</w:t>
      </w:r>
    </w:p>
    <w:p w:rsidR="00B971B2" w:rsidRPr="00B242BA" w:rsidRDefault="00B971B2" w:rsidP="00B242BA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Кроме того, в районе проводились работы по реализации программы РД по ремонту мелиоративной сети, осуществляемые через Минсельхоз РД.</w:t>
      </w:r>
    </w:p>
    <w:p w:rsidR="00B971B2" w:rsidRPr="00B242BA" w:rsidRDefault="00B971B2" w:rsidP="00B242BA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По указанной программе освоены:</w:t>
      </w:r>
    </w:p>
    <w:p w:rsidR="00B971B2" w:rsidRPr="00B242BA" w:rsidRDefault="00B971B2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-</w:t>
      </w:r>
      <w:r w:rsidRPr="00B242BA">
        <w:rPr>
          <w:rFonts w:ascii="Times New Roman" w:eastAsia="Times New Roman" w:hAnsi="Times New Roman" w:cs="Times New Roman"/>
          <w:sz w:val="28"/>
        </w:rPr>
        <w:tab/>
        <w:t>на межхозяйственную мелиоративную сеть. - 5,1 млн. руб.</w:t>
      </w:r>
    </w:p>
    <w:p w:rsidR="00B971B2" w:rsidRPr="00B242BA" w:rsidRDefault="00B971B2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-</w:t>
      </w:r>
      <w:r w:rsidRPr="00B242BA">
        <w:rPr>
          <w:rFonts w:ascii="Times New Roman" w:eastAsia="Times New Roman" w:hAnsi="Times New Roman" w:cs="Times New Roman"/>
          <w:sz w:val="28"/>
        </w:rPr>
        <w:tab/>
        <w:t>на внутрихозяйственную оросительную и коллекторно-дренажную сеть в агрофирме «Музаим» - 0,6 млн. руб.</w:t>
      </w:r>
    </w:p>
    <w:p w:rsidR="00B971B2" w:rsidRPr="00B242BA" w:rsidRDefault="00421E28" w:rsidP="00B242BA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проведением вышеуказанных </w:t>
      </w:r>
      <w:r w:rsidR="00B971B2" w:rsidRPr="00B242BA">
        <w:rPr>
          <w:rFonts w:ascii="Times New Roman" w:eastAsia="Times New Roman" w:hAnsi="Times New Roman" w:cs="Times New Roman"/>
          <w:sz w:val="28"/>
        </w:rPr>
        <w:t>работ удалось повысить водообеспеченность орошаемых земель, улучшить техническое состояние мелиоративной сети.</w:t>
      </w:r>
    </w:p>
    <w:p w:rsidR="00B971B2" w:rsidRPr="00B242BA" w:rsidRDefault="00B971B2" w:rsidP="00B242BA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>В результате очистки коллекторно-дренажной сети а/ф «Музаим» и реконструкции Самур - Дербентского канала в черте с. Музаим удалось улучшить мелиоративное состояние и экологическую обстановку на указанной территории.</w:t>
      </w:r>
    </w:p>
    <w:p w:rsidR="00B971B2" w:rsidRDefault="00B971B2" w:rsidP="00B2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5741C" w:rsidRDefault="00D5741C" w:rsidP="00B2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5741C" w:rsidRPr="00B242BA" w:rsidRDefault="00D5741C" w:rsidP="00B2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971B2" w:rsidRPr="00B242BA" w:rsidRDefault="00B971B2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B242BA">
        <w:rPr>
          <w:rFonts w:ascii="Times New Roman" w:eastAsia="Times New Roman" w:hAnsi="Times New Roman" w:cs="Times New Roman"/>
          <w:b/>
          <w:i/>
          <w:sz w:val="28"/>
        </w:rPr>
        <w:lastRenderedPageBreak/>
        <w:t>Животноводство.</w:t>
      </w:r>
    </w:p>
    <w:p w:rsidR="00B971B2" w:rsidRPr="00B242BA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 xml:space="preserve">   Во всех категориях хозяйств района насчитывается 13947 голов КРС, в том числе коров- 8158 голов в 2014г. Чис</w:t>
      </w:r>
      <w:r w:rsidR="00D5741C">
        <w:rPr>
          <w:rFonts w:ascii="Times New Roman" w:eastAsia="Times New Roman" w:hAnsi="Times New Roman" w:cs="Times New Roman"/>
          <w:sz w:val="28"/>
        </w:rPr>
        <w:t>ленность овец и коз составляет-</w:t>
      </w:r>
      <w:r w:rsidRPr="00B242BA">
        <w:rPr>
          <w:rFonts w:ascii="Times New Roman" w:eastAsia="Times New Roman" w:hAnsi="Times New Roman" w:cs="Times New Roman"/>
          <w:sz w:val="28"/>
        </w:rPr>
        <w:t xml:space="preserve">21679 голов. Начиная с 2000 года, наметилась тенденция увеличения численности всех видов скота. Количество птиц всех возрастов в районе составляет 120000. голов. </w:t>
      </w:r>
    </w:p>
    <w:p w:rsidR="00B971B2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 w:rsidRPr="00B242BA">
        <w:rPr>
          <w:rFonts w:ascii="Times New Roman" w:eastAsia="Times New Roman" w:hAnsi="Times New Roman" w:cs="Times New Roman"/>
          <w:sz w:val="28"/>
        </w:rPr>
        <w:t xml:space="preserve">        В настоящее время стабилизировалось, положение в животноводстве  численность КРС и МРС существенно увеличилась по сравнению с 2000 годом.</w:t>
      </w:r>
      <w:r w:rsidR="00D5741C">
        <w:rPr>
          <w:rFonts w:ascii="Times New Roman" w:eastAsia="Times New Roman" w:hAnsi="Times New Roman" w:cs="Times New Roman"/>
          <w:sz w:val="28"/>
        </w:rPr>
        <w:t xml:space="preserve"> </w:t>
      </w:r>
      <w:r w:rsidRPr="00B242BA">
        <w:rPr>
          <w:rFonts w:ascii="Times New Roman" w:eastAsia="Times New Roman" w:hAnsi="Times New Roman" w:cs="Times New Roman"/>
          <w:sz w:val="28"/>
        </w:rPr>
        <w:t>Однако, холодная зима 2012 г. привела к резкому сокращению поголовья в животноводстве.  Во всех категориях хозяйств района в 2014 году произведено в натуральном выражении: мясо в живом весе 1050 т, молока 10000 т, яиц 12,5 млн. штук, настриг шерсти 21,3 т.</w:t>
      </w:r>
    </w:p>
    <w:p w:rsidR="00B971B2" w:rsidRPr="00013F0E" w:rsidRDefault="00B971B2" w:rsidP="00B242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B971B2" w:rsidRPr="00013F0E" w:rsidRDefault="00B971B2" w:rsidP="00B242BA">
      <w:pPr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9"/>
        <w:gridCol w:w="843"/>
        <w:gridCol w:w="1026"/>
        <w:gridCol w:w="850"/>
        <w:gridCol w:w="993"/>
        <w:gridCol w:w="1275"/>
      </w:tblGrid>
      <w:tr w:rsidR="00F17DDD" w:rsidRPr="00013F0E" w:rsidTr="00F17DDD">
        <w:trPr>
          <w:trHeight w:val="45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скота и птицы в хозяйствах всех категорий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F17DDD" w:rsidRPr="00013F0E" w:rsidRDefault="00D5741C" w:rsidP="00B24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F17DDD" w:rsidRPr="0001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17DDD" w:rsidRPr="00013F0E" w:rsidRDefault="00F17DDD" w:rsidP="00B24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Прогноз</w:t>
            </w:r>
          </w:p>
        </w:tc>
      </w:tr>
      <w:tr w:rsidR="00F17DDD" w:rsidRPr="00013F0E" w:rsidTr="00013F0E">
        <w:trPr>
          <w:trHeight w:val="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DC684A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84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DC684A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84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F17DDD" w:rsidRPr="00013F0E" w:rsidTr="00013F0E">
        <w:trPr>
          <w:trHeight w:val="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14150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3F0E" w:rsidRPr="00013F0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17DDD" w:rsidRPr="00013F0E" w:rsidTr="00013F0E">
        <w:trPr>
          <w:trHeight w:val="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013F0E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F17DDD" w:rsidRPr="00013F0E" w:rsidTr="00013F0E">
        <w:trPr>
          <w:trHeight w:val="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овцы и козы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013F0E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</w:tr>
      <w:tr w:rsidR="00F17DDD" w:rsidRPr="00013F0E" w:rsidTr="00013F0E">
        <w:trPr>
          <w:trHeight w:val="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всех возрастов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103000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013F0E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108000</w:t>
            </w:r>
          </w:p>
        </w:tc>
      </w:tr>
      <w:tr w:rsidR="00F17DDD" w:rsidRPr="00013F0E" w:rsidTr="00013F0E">
        <w:trPr>
          <w:trHeight w:val="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куры- несушки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F17DDD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7DDD" w:rsidRPr="00013F0E" w:rsidRDefault="00013F0E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E"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</w:tr>
    </w:tbl>
    <w:p w:rsidR="00B971B2" w:rsidRDefault="00B971B2" w:rsidP="00B2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71B2" w:rsidRDefault="00B971B2" w:rsidP="00B2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Производством сельскохозяйственной продукции 2014 году были заняты 34 сельхоз организаций 30 крестьянских - фермерских хозяйств и более 24 тыс. ЛПХ.</w:t>
      </w:r>
    </w:p>
    <w:p w:rsidR="00563259" w:rsidRDefault="00563259" w:rsidP="00B242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3259" w:rsidRDefault="00563259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5"/>
          <w:sz w:val="28"/>
        </w:rPr>
      </w:pPr>
      <w:r w:rsidRPr="00563259">
        <w:rPr>
          <w:rFonts w:ascii="Times New Roman" w:eastAsia="Times New Roman" w:hAnsi="Times New Roman" w:cs="Times New Roman"/>
          <w:b/>
          <w:i/>
          <w:spacing w:val="5"/>
          <w:sz w:val="28"/>
        </w:rPr>
        <w:t>Промышленность.</w:t>
      </w:r>
    </w:p>
    <w:p w:rsidR="00563259" w:rsidRPr="00563259" w:rsidRDefault="00563259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5"/>
          <w:sz w:val="28"/>
        </w:rPr>
      </w:pPr>
    </w:p>
    <w:p w:rsidR="002A29FC" w:rsidRDefault="00563259" w:rsidP="00B242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259">
        <w:rPr>
          <w:rFonts w:ascii="Times New Roman" w:hAnsi="Times New Roman" w:cs="Times New Roman"/>
          <w:sz w:val="28"/>
          <w:szCs w:val="28"/>
        </w:rPr>
        <w:t>В Дербентском районе из 4 промышленных предприятий функционируют 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3259">
        <w:rPr>
          <w:rFonts w:ascii="Times New Roman" w:hAnsi="Times New Roman" w:cs="Times New Roman"/>
          <w:sz w:val="28"/>
          <w:szCs w:val="28"/>
        </w:rPr>
        <w:t xml:space="preserve"> - ЗАО винзавод им. </w:t>
      </w:r>
      <w:r>
        <w:rPr>
          <w:rFonts w:ascii="Times New Roman" w:hAnsi="Times New Roman" w:cs="Times New Roman"/>
          <w:sz w:val="28"/>
          <w:szCs w:val="28"/>
        </w:rPr>
        <w:t>Алиева;</w:t>
      </w:r>
      <w:r w:rsidR="00D5741C">
        <w:rPr>
          <w:rFonts w:ascii="Times New Roman" w:hAnsi="Times New Roman" w:cs="Times New Roman"/>
          <w:sz w:val="28"/>
          <w:szCs w:val="28"/>
        </w:rPr>
        <w:t xml:space="preserve"> </w:t>
      </w:r>
      <w:r w:rsidRPr="00563259">
        <w:rPr>
          <w:rFonts w:ascii="Times New Roman" w:hAnsi="Times New Roman" w:cs="Times New Roman"/>
          <w:sz w:val="28"/>
          <w:szCs w:val="28"/>
        </w:rPr>
        <w:t xml:space="preserve">ООО «ДВКЗ». </w:t>
      </w:r>
    </w:p>
    <w:p w:rsidR="00013F0E" w:rsidRPr="00563259" w:rsidRDefault="00563259" w:rsidP="000A1D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259">
        <w:rPr>
          <w:rFonts w:ascii="Times New Roman" w:hAnsi="Times New Roman" w:cs="Times New Roman"/>
          <w:sz w:val="28"/>
          <w:szCs w:val="28"/>
        </w:rPr>
        <w:t>За 2014 год объем отгруженных товаров собственного производства в районе составил 214,8 млн. руб., что составляет 50,9% от 2013 года (в сопоставимых ценах). В расчете на одного жителя объем отгруженных товаров, выполненных работ и услуг по району составил 2109,9 руб. (по республике – 17,6 тыс. рублей). Выполнение установленного плана по объему отгруженных товаров собственного производства на 2014 год составило 49%.</w:t>
      </w:r>
      <w:r w:rsidRPr="00047726">
        <w:rPr>
          <w:rFonts w:ascii="Times New Roman" w:hAnsi="Times New Roman" w:cs="Times New Roman"/>
          <w:sz w:val="28"/>
          <w:szCs w:val="28"/>
        </w:rPr>
        <w:t>За период январь-апрель 2015 года объем отгруженных товаров собственного производства составил 21,3 млн. рублей.</w:t>
      </w:r>
      <w:r w:rsidRPr="00563259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563259">
        <w:rPr>
          <w:rFonts w:ascii="Times New Roman" w:hAnsi="Times New Roman" w:cs="Times New Roman"/>
          <w:sz w:val="28"/>
          <w:szCs w:val="28"/>
        </w:rPr>
        <w:lastRenderedPageBreak/>
        <w:t>установленного плана на текущий год по итогам четырех месяцев составило 4,4%.</w:t>
      </w:r>
    </w:p>
    <w:p w:rsidR="00B635F6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Труд и занятость</w:t>
      </w:r>
    </w:p>
    <w:p w:rsidR="004B2D53" w:rsidRDefault="00353418" w:rsidP="00B242BA">
      <w:pPr>
        <w:widowControl w:val="0"/>
        <w:autoSpaceDE w:val="0"/>
        <w:autoSpaceDN w:val="0"/>
        <w:adjustRightInd w:val="0"/>
        <w:ind w:right="63"/>
        <w:jc w:val="both"/>
        <w:rPr>
          <w:rFonts w:ascii="Times New Roman" w:hAnsi="Times New Roman"/>
          <w:sz w:val="28"/>
          <w:szCs w:val="28"/>
        </w:rPr>
      </w:pPr>
      <w:r w:rsidRPr="006A3351">
        <w:rPr>
          <w:rFonts w:ascii="Times New Roman" w:hAnsi="Times New Roman"/>
          <w:sz w:val="28"/>
          <w:szCs w:val="28"/>
        </w:rPr>
        <w:t>Численность трудовых</w:t>
      </w:r>
      <w:r w:rsidR="00D5741C">
        <w:rPr>
          <w:rFonts w:ascii="Times New Roman" w:hAnsi="Times New Roman"/>
          <w:sz w:val="28"/>
          <w:szCs w:val="28"/>
        </w:rPr>
        <w:t xml:space="preserve"> ресурсов по району составляет 62700 человек из них занято </w:t>
      </w:r>
      <w:r w:rsidRPr="006A3351">
        <w:rPr>
          <w:rFonts w:ascii="Times New Roman" w:hAnsi="Times New Roman"/>
          <w:sz w:val="28"/>
          <w:szCs w:val="28"/>
        </w:rPr>
        <w:t>в экономике  54323 человека.  По состоянию на 1 января 2015 года в Центр</w:t>
      </w:r>
      <w:r w:rsidR="00D5741C">
        <w:rPr>
          <w:rFonts w:ascii="Times New Roman" w:hAnsi="Times New Roman"/>
          <w:sz w:val="28"/>
          <w:szCs w:val="28"/>
        </w:rPr>
        <w:t xml:space="preserve"> занятости Дербентского района </w:t>
      </w:r>
      <w:r w:rsidRPr="006A3351">
        <w:rPr>
          <w:rFonts w:ascii="Times New Roman" w:hAnsi="Times New Roman"/>
          <w:sz w:val="28"/>
          <w:szCs w:val="28"/>
        </w:rPr>
        <w:t>в поисках работы обратились 30</w:t>
      </w:r>
      <w:r w:rsidR="00D5741C">
        <w:rPr>
          <w:rFonts w:ascii="Times New Roman" w:hAnsi="Times New Roman"/>
          <w:sz w:val="28"/>
          <w:szCs w:val="28"/>
        </w:rPr>
        <w:t xml:space="preserve">33 человек. Трудоустроены 2698 </w:t>
      </w:r>
      <w:r w:rsidRPr="006A3351">
        <w:rPr>
          <w:rFonts w:ascii="Times New Roman" w:hAnsi="Times New Roman"/>
          <w:sz w:val="28"/>
          <w:szCs w:val="28"/>
        </w:rPr>
        <w:t>чел., в том числе на временные рабочие места - 1232 человека. Зарегистрированы в качестве безработных 831 человек.</w:t>
      </w:r>
    </w:p>
    <w:p w:rsidR="00353418" w:rsidRDefault="00353418" w:rsidP="00B242BA">
      <w:pPr>
        <w:widowControl w:val="0"/>
        <w:autoSpaceDE w:val="0"/>
        <w:autoSpaceDN w:val="0"/>
        <w:adjustRightInd w:val="0"/>
        <w:ind w:right="63"/>
        <w:jc w:val="both"/>
        <w:rPr>
          <w:rFonts w:ascii="Times New Roman" w:hAnsi="Times New Roman"/>
          <w:sz w:val="28"/>
          <w:szCs w:val="28"/>
        </w:rPr>
      </w:pPr>
      <w:r w:rsidRPr="006A3351">
        <w:rPr>
          <w:rFonts w:ascii="Times New Roman" w:hAnsi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6A3351">
        <w:rPr>
          <w:rFonts w:ascii="Times New Roman" w:hAnsi="Times New Roman"/>
          <w:sz w:val="28"/>
          <w:szCs w:val="28"/>
        </w:rPr>
        <w:t xml:space="preserve">2015 года в Центр занятости Дербентского района  в поисках работы обратились </w:t>
      </w:r>
      <w:r>
        <w:rPr>
          <w:rFonts w:ascii="Times New Roman" w:hAnsi="Times New Roman"/>
          <w:sz w:val="28"/>
          <w:szCs w:val="28"/>
        </w:rPr>
        <w:t>1750</w:t>
      </w:r>
      <w:r w:rsidRPr="006A3351">
        <w:rPr>
          <w:rFonts w:ascii="Times New Roman" w:hAnsi="Times New Roman"/>
          <w:sz w:val="28"/>
          <w:szCs w:val="28"/>
        </w:rPr>
        <w:t xml:space="preserve"> человек.</w:t>
      </w:r>
    </w:p>
    <w:p w:rsidR="00353418" w:rsidRDefault="00353418" w:rsidP="00B242BA">
      <w:pPr>
        <w:widowControl w:val="0"/>
        <w:autoSpaceDE w:val="0"/>
        <w:autoSpaceDN w:val="0"/>
        <w:adjustRightInd w:val="0"/>
        <w:ind w:left="-57" w:right="63"/>
        <w:jc w:val="both"/>
        <w:rPr>
          <w:rFonts w:ascii="Times New Roman" w:hAnsi="Times New Roman"/>
          <w:sz w:val="28"/>
          <w:szCs w:val="28"/>
        </w:rPr>
      </w:pPr>
      <w:r w:rsidRPr="006A3351">
        <w:rPr>
          <w:rFonts w:ascii="Times New Roman" w:hAnsi="Times New Roman"/>
          <w:sz w:val="28"/>
          <w:szCs w:val="28"/>
        </w:rPr>
        <w:t xml:space="preserve">Трудоустроены </w:t>
      </w:r>
      <w:r>
        <w:rPr>
          <w:rFonts w:ascii="Times New Roman" w:hAnsi="Times New Roman"/>
          <w:sz w:val="28"/>
          <w:szCs w:val="28"/>
        </w:rPr>
        <w:t>1527</w:t>
      </w:r>
      <w:r w:rsidR="00D5741C">
        <w:rPr>
          <w:rFonts w:ascii="Times New Roman" w:hAnsi="Times New Roman"/>
          <w:sz w:val="28"/>
          <w:szCs w:val="28"/>
        </w:rPr>
        <w:t xml:space="preserve"> </w:t>
      </w:r>
      <w:r w:rsidRPr="006A3351">
        <w:rPr>
          <w:rFonts w:ascii="Times New Roman" w:hAnsi="Times New Roman"/>
          <w:sz w:val="28"/>
          <w:szCs w:val="28"/>
        </w:rPr>
        <w:t>чел., в том числе на временные рабочие места - 1</w:t>
      </w:r>
      <w:r>
        <w:rPr>
          <w:rFonts w:ascii="Times New Roman" w:hAnsi="Times New Roman"/>
          <w:sz w:val="28"/>
          <w:szCs w:val="28"/>
        </w:rPr>
        <w:t>508</w:t>
      </w:r>
      <w:r w:rsidRPr="006A3351">
        <w:rPr>
          <w:rFonts w:ascii="Times New Roman" w:hAnsi="Times New Roman"/>
          <w:sz w:val="28"/>
          <w:szCs w:val="28"/>
        </w:rPr>
        <w:t xml:space="preserve"> человека.</w:t>
      </w:r>
      <w:r w:rsidR="00D5741C">
        <w:rPr>
          <w:rFonts w:ascii="Times New Roman" w:hAnsi="Times New Roman"/>
          <w:sz w:val="28"/>
          <w:szCs w:val="28"/>
        </w:rPr>
        <w:t xml:space="preserve"> </w:t>
      </w:r>
      <w:r w:rsidRPr="006A3351">
        <w:rPr>
          <w:rFonts w:ascii="Times New Roman" w:hAnsi="Times New Roman"/>
          <w:sz w:val="28"/>
          <w:szCs w:val="28"/>
        </w:rPr>
        <w:t>Зарегистрированы в качестве безработных 8</w:t>
      </w:r>
      <w:r>
        <w:rPr>
          <w:rFonts w:ascii="Times New Roman" w:hAnsi="Times New Roman"/>
          <w:sz w:val="28"/>
          <w:szCs w:val="28"/>
        </w:rPr>
        <w:t>25</w:t>
      </w:r>
      <w:r w:rsidRPr="006A335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из них получающих пособие 817 чел.</w:t>
      </w:r>
      <w:r w:rsidR="00D5741C">
        <w:rPr>
          <w:rFonts w:ascii="Times New Roman" w:hAnsi="Times New Roman"/>
          <w:sz w:val="28"/>
          <w:szCs w:val="28"/>
        </w:rPr>
        <w:t xml:space="preserve"> </w:t>
      </w:r>
      <w:r w:rsidRPr="006A3351">
        <w:rPr>
          <w:rFonts w:ascii="Times New Roman" w:hAnsi="Times New Roman"/>
          <w:sz w:val="28"/>
          <w:szCs w:val="28"/>
        </w:rPr>
        <w:t>В соответствии с Планом мероприятий, направленных на снижение неформальной занятости в Республике Дагестан,</w:t>
      </w:r>
      <w:r w:rsidR="00D5741C">
        <w:rPr>
          <w:rFonts w:ascii="Times New Roman" w:hAnsi="Times New Roman"/>
          <w:sz w:val="28"/>
          <w:szCs w:val="28"/>
        </w:rPr>
        <w:t xml:space="preserve"> в районе проводится работа по </w:t>
      </w:r>
      <w:r w:rsidRPr="006A3351">
        <w:rPr>
          <w:rFonts w:ascii="Times New Roman" w:hAnsi="Times New Roman"/>
          <w:sz w:val="28"/>
          <w:szCs w:val="28"/>
        </w:rPr>
        <w:t>выявлению не оформленных легально трудовых отношений. Контрольная цифра по снижению неформальной занят</w:t>
      </w:r>
      <w:r w:rsidR="00D5741C">
        <w:rPr>
          <w:rFonts w:ascii="Times New Roman" w:hAnsi="Times New Roman"/>
          <w:sz w:val="28"/>
          <w:szCs w:val="28"/>
        </w:rPr>
        <w:t xml:space="preserve">ости, установленная для района </w:t>
      </w:r>
      <w:r w:rsidRPr="006A3351">
        <w:rPr>
          <w:rFonts w:ascii="Times New Roman" w:hAnsi="Times New Roman"/>
          <w:sz w:val="28"/>
          <w:szCs w:val="28"/>
        </w:rPr>
        <w:t>на первое полуг</w:t>
      </w:r>
      <w:r w:rsidR="00D5741C">
        <w:rPr>
          <w:rFonts w:ascii="Times New Roman" w:hAnsi="Times New Roman"/>
          <w:sz w:val="28"/>
          <w:szCs w:val="28"/>
        </w:rPr>
        <w:t xml:space="preserve">одие текущего года, составляет </w:t>
      </w:r>
      <w:r w:rsidRPr="006A3351">
        <w:rPr>
          <w:rFonts w:ascii="Times New Roman" w:hAnsi="Times New Roman"/>
          <w:sz w:val="28"/>
          <w:szCs w:val="28"/>
        </w:rPr>
        <w:t>4359 человека. По состоянию на 20 апреля выявлено 246 работников, занятых в трудовой деятельности без оформления соответствующих договор</w:t>
      </w:r>
      <w:r w:rsidR="00FC4025">
        <w:rPr>
          <w:rFonts w:ascii="Times New Roman" w:hAnsi="Times New Roman"/>
          <w:sz w:val="28"/>
          <w:szCs w:val="28"/>
        </w:rPr>
        <w:t>ов, из них с 43</w:t>
      </w:r>
      <w:r w:rsidRPr="006A3351">
        <w:rPr>
          <w:rFonts w:ascii="Times New Roman" w:hAnsi="Times New Roman"/>
          <w:sz w:val="28"/>
          <w:szCs w:val="28"/>
        </w:rPr>
        <w:t xml:space="preserve"> работниками заключены трудовые договора.</w:t>
      </w:r>
      <w:r w:rsidR="00D5741C">
        <w:rPr>
          <w:rFonts w:ascii="Times New Roman" w:hAnsi="Times New Roman"/>
          <w:sz w:val="28"/>
          <w:szCs w:val="28"/>
        </w:rPr>
        <w:t xml:space="preserve"> </w:t>
      </w:r>
      <w:r w:rsidRPr="006A3351">
        <w:rPr>
          <w:rFonts w:ascii="Times New Roman" w:hAnsi="Times New Roman"/>
          <w:sz w:val="28"/>
          <w:szCs w:val="28"/>
        </w:rPr>
        <w:t>Число вновь созданных рабочих мест в 2014 году по району составило 824 ед. (в 2013 году – 908 ед.).</w:t>
      </w:r>
      <w:r>
        <w:rPr>
          <w:rFonts w:ascii="Times New Roman" w:hAnsi="Times New Roman"/>
          <w:sz w:val="28"/>
          <w:szCs w:val="28"/>
        </w:rPr>
        <w:t xml:space="preserve"> На период с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по 2018г. планируется снизить уровень безработицы с 1,6 в 2015 году до 1,2 на конец 2018года. В этой связи планируется увеличить количество трудоустроенных,  как на постоянные рабочие места, так и на временные работы ежегодно на 5% . Планируется создание 10 новых рабочих ме</w:t>
      </w:r>
      <w:r w:rsidR="00D5741C">
        <w:rPr>
          <w:rFonts w:ascii="Times New Roman" w:hAnsi="Times New Roman"/>
          <w:sz w:val="28"/>
          <w:szCs w:val="28"/>
        </w:rPr>
        <w:t xml:space="preserve">ст ежегодно для трудоспособных </w:t>
      </w:r>
      <w:r>
        <w:rPr>
          <w:rFonts w:ascii="Times New Roman" w:hAnsi="Times New Roman"/>
          <w:sz w:val="28"/>
          <w:szCs w:val="28"/>
        </w:rPr>
        <w:t xml:space="preserve">инвалидов обратившихся в центр занятости населения в поиске работы. </w:t>
      </w:r>
    </w:p>
    <w:p w:rsidR="004B2D53" w:rsidRDefault="004B2D53" w:rsidP="00B242BA">
      <w:pPr>
        <w:spacing w:before="5" w:after="0" w:line="317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635F6" w:rsidRDefault="00CC79AC" w:rsidP="00B242BA">
      <w:pPr>
        <w:spacing w:before="5" w:after="0" w:line="317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Развитие малого и среднего предпринимательства.</w:t>
      </w:r>
    </w:p>
    <w:p w:rsidR="00563259" w:rsidRPr="00563259" w:rsidRDefault="00CC79AC" w:rsidP="00B242B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Малое предпринимательство является одним из важнейших элементов рыночной экономики. В структуре экономики малый бизнес занял прочное место и играет немаловажную роль  в жизни населения района. </w:t>
      </w:r>
      <w:r w:rsidR="00563259" w:rsidRPr="00563259">
        <w:rPr>
          <w:rFonts w:ascii="Times New Roman" w:eastAsia="Calibri" w:hAnsi="Times New Roman" w:cs="Times New Roman"/>
          <w:sz w:val="28"/>
          <w:szCs w:val="28"/>
        </w:rPr>
        <w:t xml:space="preserve">В районе зарегистрировано </w:t>
      </w:r>
      <w:r w:rsidR="00FC4025">
        <w:rPr>
          <w:rFonts w:ascii="Times New Roman" w:hAnsi="Times New Roman" w:cs="Times New Roman"/>
          <w:iCs/>
          <w:sz w:val="28"/>
          <w:szCs w:val="28"/>
        </w:rPr>
        <w:t>1072</w:t>
      </w:r>
      <w:r w:rsidR="00563259" w:rsidRPr="00563259">
        <w:rPr>
          <w:rFonts w:ascii="Times New Roman" w:eastAsia="Calibri" w:hAnsi="Times New Roman" w:cs="Times New Roman"/>
          <w:sz w:val="28"/>
          <w:szCs w:val="28"/>
        </w:rPr>
        <w:t xml:space="preserve"> ед. субъектов малого предпринимательства, в т</w:t>
      </w:r>
      <w:r w:rsidR="00FD6948">
        <w:rPr>
          <w:rFonts w:ascii="Times New Roman" w:eastAsia="Calibri" w:hAnsi="Times New Roman" w:cs="Times New Roman"/>
          <w:sz w:val="28"/>
          <w:szCs w:val="28"/>
        </w:rPr>
        <w:t>ом числе малых предприятий - 220</w:t>
      </w:r>
      <w:r w:rsidR="00563259" w:rsidRPr="00563259">
        <w:rPr>
          <w:rFonts w:ascii="Times New Roman" w:eastAsia="Calibri" w:hAnsi="Times New Roman" w:cs="Times New Roman"/>
          <w:sz w:val="28"/>
          <w:szCs w:val="28"/>
        </w:rPr>
        <w:t xml:space="preserve"> ед. и индив</w:t>
      </w:r>
      <w:r w:rsidR="00FC4025">
        <w:rPr>
          <w:rFonts w:ascii="Times New Roman" w:eastAsia="Calibri" w:hAnsi="Times New Roman" w:cs="Times New Roman"/>
          <w:sz w:val="28"/>
          <w:szCs w:val="28"/>
        </w:rPr>
        <w:t>идуальных предпринимателей - 852</w:t>
      </w:r>
      <w:r w:rsidR="00563259" w:rsidRPr="00563259">
        <w:rPr>
          <w:rFonts w:ascii="Times New Roman" w:eastAsia="Calibri" w:hAnsi="Times New Roman" w:cs="Times New Roman"/>
          <w:sz w:val="28"/>
          <w:szCs w:val="28"/>
        </w:rPr>
        <w:t xml:space="preserve"> ед.  По предварительным данным за 2014 год оборот субъектов малого предпринимательства составил  6100,0 млн. руб., или 95,2% к уровню 2013 </w:t>
      </w:r>
      <w:r w:rsidR="00563259" w:rsidRPr="005632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года (в сопоставимых ценах).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2014 году составила 14% (на уровне 2013 года). </w:t>
      </w:r>
    </w:p>
    <w:p w:rsidR="00563259" w:rsidRPr="00D5741C" w:rsidRDefault="00563259" w:rsidP="00B242BA">
      <w:pPr>
        <w:tabs>
          <w:tab w:val="left" w:pos="8789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Оборот субъектов малого пред</w:t>
      </w:r>
      <w:r w:rsidR="00D5741C"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принимательства за январь- сентябрь 2015 года составил 4500,0 млн. руб., или 67</w:t>
      </w:r>
      <w:r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на 2015 год.</w:t>
      </w:r>
      <w:r w:rsidR="00D5741C"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35F6" w:rsidRDefault="00CC79AC" w:rsidP="00B242BA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целях расширения деловых возможностей малого предпринимательства администрация муниципального образования «Дербентский район» проводит работу, направленную на продвижение про</w:t>
      </w:r>
      <w:r w:rsidR="00D5741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дукций районных производителей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внутри района  и на республиканском уровне.  </w:t>
      </w:r>
    </w:p>
    <w:p w:rsidR="00B635F6" w:rsidRDefault="00CC79AC" w:rsidP="00B242BA">
      <w:pPr>
        <w:spacing w:after="0"/>
        <w:ind w:left="26" w:right="70" w:firstLine="8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Малый бизнес района испытывает  постоянную потребность в дополнительных финансовых ресурсах. Финансовая поддержка малого предпринимательства способствовала бы укреплению малого бизнеса и увеличению его доли в экономике района и республики в целом. </w:t>
      </w:r>
    </w:p>
    <w:p w:rsidR="00B635F6" w:rsidRDefault="00CC79AC" w:rsidP="00B242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проводимых мероприятий, малый бизнес района постепенно превращается в эффективно развивающийся сектор экономики, во многом обеспечивающий успешное решение социальных и экономических задач.           </w:t>
      </w:r>
    </w:p>
    <w:p w:rsidR="00B635F6" w:rsidRDefault="00CC79AC" w:rsidP="000A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Доходы населения.</w:t>
      </w:r>
    </w:p>
    <w:p w:rsidR="00B635F6" w:rsidRDefault="00494339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2014</w:t>
      </w:r>
      <w:r w:rsidR="00CC79AC">
        <w:rPr>
          <w:rFonts w:ascii="Times New Roman" w:eastAsia="Times New Roman" w:hAnsi="Times New Roman" w:cs="Times New Roman"/>
          <w:sz w:val="28"/>
        </w:rPr>
        <w:t xml:space="preserve"> году доходы населения продолжали расти. Среднемесячная начисленная заработная плата</w:t>
      </w:r>
      <w:r>
        <w:rPr>
          <w:rFonts w:ascii="Times New Roman" w:eastAsia="Times New Roman" w:hAnsi="Times New Roman" w:cs="Times New Roman"/>
          <w:sz w:val="28"/>
        </w:rPr>
        <w:t xml:space="preserve"> в 2014</w:t>
      </w:r>
      <w:r w:rsidR="00227A09">
        <w:rPr>
          <w:rFonts w:ascii="Times New Roman" w:eastAsia="Times New Roman" w:hAnsi="Times New Roman" w:cs="Times New Roman"/>
          <w:sz w:val="28"/>
        </w:rPr>
        <w:t xml:space="preserve"> году составила</w:t>
      </w:r>
      <w:r>
        <w:rPr>
          <w:rFonts w:ascii="Times New Roman" w:eastAsia="Times New Roman" w:hAnsi="Times New Roman" w:cs="Times New Roman"/>
          <w:sz w:val="28"/>
        </w:rPr>
        <w:t xml:space="preserve"> 14214</w:t>
      </w:r>
      <w:r w:rsidR="000933D8"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Одна из составляющих повышения качества жизни - уровень доходов населения. Основным источником доходов является заработная плата и доходы от производства сельхозпродукции производимая в личных подсобных хозяйствах населения.  </w:t>
      </w:r>
    </w:p>
    <w:p w:rsidR="00633D4D" w:rsidRPr="00047726" w:rsidRDefault="00633D4D" w:rsidP="00B242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265">
        <w:rPr>
          <w:rFonts w:ascii="Times New Roman" w:hAnsi="Times New Roman" w:cs="Times New Roman"/>
          <w:sz w:val="28"/>
          <w:szCs w:val="28"/>
        </w:rPr>
        <w:t>Размер среднемесячн</w:t>
      </w:r>
      <w:r w:rsidR="00D5741C">
        <w:rPr>
          <w:rFonts w:ascii="Times New Roman" w:hAnsi="Times New Roman" w:cs="Times New Roman"/>
          <w:sz w:val="28"/>
          <w:szCs w:val="28"/>
        </w:rPr>
        <w:t xml:space="preserve">ой заработной платы по крупным </w:t>
      </w:r>
      <w:r w:rsidRPr="002D6265">
        <w:rPr>
          <w:rFonts w:ascii="Times New Roman" w:hAnsi="Times New Roman" w:cs="Times New Roman"/>
          <w:sz w:val="28"/>
          <w:szCs w:val="28"/>
        </w:rPr>
        <w:t>и ср</w:t>
      </w:r>
      <w:r w:rsidR="00227A09" w:rsidRPr="002D6265">
        <w:rPr>
          <w:rFonts w:ascii="Times New Roman" w:hAnsi="Times New Roman" w:cs="Times New Roman"/>
          <w:sz w:val="28"/>
          <w:szCs w:val="28"/>
        </w:rPr>
        <w:t>едним предприятиям н</w:t>
      </w:r>
      <w:r w:rsidR="00D5741C">
        <w:rPr>
          <w:rFonts w:ascii="Times New Roman" w:hAnsi="Times New Roman" w:cs="Times New Roman"/>
          <w:sz w:val="28"/>
          <w:szCs w:val="28"/>
        </w:rPr>
        <w:t>а 01.01.2015</w:t>
      </w:r>
      <w:r w:rsidR="00227A09" w:rsidRPr="002D6265">
        <w:rPr>
          <w:rFonts w:ascii="Times New Roman" w:hAnsi="Times New Roman" w:cs="Times New Roman"/>
          <w:sz w:val="28"/>
          <w:szCs w:val="28"/>
        </w:rPr>
        <w:t xml:space="preserve"> г. составил</w:t>
      </w:r>
      <w:r w:rsidR="00601F2B">
        <w:rPr>
          <w:rFonts w:ascii="Times New Roman" w:hAnsi="Times New Roman" w:cs="Times New Roman"/>
          <w:sz w:val="28"/>
          <w:szCs w:val="28"/>
        </w:rPr>
        <w:t xml:space="preserve"> 16350 </w:t>
      </w:r>
      <w:r w:rsidRPr="002D6265">
        <w:rPr>
          <w:rFonts w:ascii="Times New Roman" w:hAnsi="Times New Roman" w:cs="Times New Roman"/>
          <w:sz w:val="28"/>
          <w:szCs w:val="28"/>
        </w:rPr>
        <w:t>руб.</w:t>
      </w:r>
    </w:p>
    <w:p w:rsidR="00633D4D" w:rsidRPr="00F74986" w:rsidRDefault="00601F2B" w:rsidP="00B24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 заработной платы в 2014</w:t>
      </w:r>
      <w:r w:rsidR="00633D4D" w:rsidRPr="00F74986">
        <w:rPr>
          <w:rFonts w:ascii="Times New Roman" w:hAnsi="Times New Roman" w:cs="Times New Roman"/>
          <w:b/>
          <w:sz w:val="28"/>
          <w:szCs w:val="28"/>
        </w:rPr>
        <w:t xml:space="preserve"> г наблюдался в образовательных учреждениях и в учреждениях культуры и составил:</w:t>
      </w:r>
    </w:p>
    <w:p w:rsidR="00633D4D" w:rsidRPr="00F74986" w:rsidRDefault="00633D4D" w:rsidP="00B242BA">
      <w:pPr>
        <w:jc w:val="both"/>
        <w:rPr>
          <w:rFonts w:ascii="Times New Roman" w:hAnsi="Times New Roman" w:cs="Times New Roman"/>
          <w:sz w:val="28"/>
          <w:szCs w:val="28"/>
        </w:rPr>
      </w:pPr>
      <w:r w:rsidRPr="00F74986">
        <w:rPr>
          <w:rFonts w:ascii="Times New Roman" w:hAnsi="Times New Roman" w:cs="Times New Roman"/>
          <w:sz w:val="28"/>
          <w:szCs w:val="28"/>
        </w:rPr>
        <w:t>-педагогических работников муниципальных общеобразовательных учреждений-17080 рублей;</w:t>
      </w:r>
    </w:p>
    <w:p w:rsidR="00633D4D" w:rsidRPr="00F74986" w:rsidRDefault="00633D4D" w:rsidP="00B242BA">
      <w:pPr>
        <w:jc w:val="both"/>
        <w:rPr>
          <w:rFonts w:ascii="Times New Roman" w:hAnsi="Times New Roman" w:cs="Times New Roman"/>
          <w:sz w:val="28"/>
          <w:szCs w:val="28"/>
        </w:rPr>
      </w:pPr>
      <w:r w:rsidRPr="00F74986">
        <w:rPr>
          <w:rFonts w:ascii="Times New Roman" w:hAnsi="Times New Roman" w:cs="Times New Roman"/>
          <w:sz w:val="28"/>
          <w:szCs w:val="28"/>
        </w:rPr>
        <w:t>-работников муниципальных учреждений культуры и искусства-9849;</w:t>
      </w:r>
    </w:p>
    <w:p w:rsidR="00633D4D" w:rsidRDefault="00633D4D" w:rsidP="00B242BA">
      <w:pPr>
        <w:jc w:val="both"/>
        <w:rPr>
          <w:rFonts w:ascii="Times New Roman" w:hAnsi="Times New Roman" w:cs="Times New Roman"/>
          <w:sz w:val="28"/>
          <w:szCs w:val="28"/>
        </w:rPr>
      </w:pPr>
      <w:r w:rsidRPr="00F74986">
        <w:rPr>
          <w:rFonts w:ascii="Times New Roman" w:hAnsi="Times New Roman" w:cs="Times New Roman"/>
          <w:sz w:val="28"/>
          <w:szCs w:val="28"/>
        </w:rPr>
        <w:t>-педагогических работников муниципальных учреждений дополнительного образования детей-12667</w:t>
      </w:r>
      <w:r w:rsidR="00DC684A">
        <w:rPr>
          <w:rFonts w:ascii="Times New Roman" w:hAnsi="Times New Roman" w:cs="Times New Roman"/>
          <w:sz w:val="28"/>
          <w:szCs w:val="28"/>
        </w:rPr>
        <w:t>.</w:t>
      </w:r>
    </w:p>
    <w:p w:rsidR="00DC684A" w:rsidRDefault="00DC684A" w:rsidP="00B24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84A" w:rsidRPr="00F74986" w:rsidRDefault="00DC684A" w:rsidP="00B24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5F6" w:rsidRPr="00633D4D" w:rsidRDefault="00CC79AC" w:rsidP="00B242B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Рынок товаров и услуг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Потребительская сфера в настоящее время обеспечивает рабочими местами более 2 тыс. трудоспособного населения. Оборот рознично</w:t>
      </w:r>
      <w:r w:rsidR="005B412D">
        <w:rPr>
          <w:rFonts w:ascii="Times New Roman" w:eastAsia="Times New Roman" w:hAnsi="Times New Roman" w:cs="Times New Roman"/>
          <w:sz w:val="28"/>
        </w:rPr>
        <w:t>й торговли в 2014</w:t>
      </w:r>
      <w:r>
        <w:rPr>
          <w:rFonts w:ascii="Times New Roman" w:eastAsia="Times New Roman" w:hAnsi="Times New Roman" w:cs="Times New Roman"/>
          <w:sz w:val="28"/>
        </w:rPr>
        <w:t xml:space="preserve"> году в районе состави</w:t>
      </w:r>
      <w:r w:rsidR="005B412D">
        <w:rPr>
          <w:rFonts w:ascii="Times New Roman" w:eastAsia="Times New Roman" w:hAnsi="Times New Roman" w:cs="Times New Roman"/>
          <w:sz w:val="28"/>
        </w:rPr>
        <w:t xml:space="preserve">л 11 млрд. </w:t>
      </w:r>
      <w:r w:rsidR="00227A09">
        <w:rPr>
          <w:rFonts w:ascii="Times New Roman" w:eastAsia="Times New Roman" w:hAnsi="Times New Roman" w:cs="Times New Roman"/>
          <w:sz w:val="28"/>
        </w:rPr>
        <w:t xml:space="preserve">руб. </w:t>
      </w:r>
    </w:p>
    <w:p w:rsidR="005B412D" w:rsidRDefault="005B412D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B412D" w:rsidRPr="005B412D" w:rsidRDefault="005B412D" w:rsidP="00B242BA">
      <w:pPr>
        <w:ind w:firstLine="567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B412D">
        <w:rPr>
          <w:rFonts w:ascii="Times New Roman" w:hAnsi="Times New Roman" w:cs="Times New Roman"/>
          <w:b/>
          <w:iCs/>
          <w:sz w:val="28"/>
          <w:szCs w:val="28"/>
        </w:rPr>
        <w:t>Потребительский рынок</w:t>
      </w:r>
      <w:r w:rsidRPr="005B412D">
        <w:rPr>
          <w:rFonts w:ascii="Times New Roman" w:hAnsi="Times New Roman" w:cs="Times New Roman"/>
          <w:iCs/>
          <w:sz w:val="28"/>
          <w:szCs w:val="28"/>
        </w:rPr>
        <w:t>.</w:t>
      </w:r>
    </w:p>
    <w:p w:rsidR="005B412D" w:rsidRPr="005B412D" w:rsidRDefault="005B412D" w:rsidP="00B242B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12D">
        <w:rPr>
          <w:rFonts w:ascii="Times New Roman" w:hAnsi="Times New Roman" w:cs="Times New Roman"/>
          <w:iCs/>
          <w:sz w:val="28"/>
          <w:szCs w:val="28"/>
        </w:rPr>
        <w:t xml:space="preserve"> По оценке за 2014 год оборот розничной торговли составил 11000,0 млн. рублей. </w:t>
      </w:r>
      <w:r w:rsidRPr="005B412D">
        <w:rPr>
          <w:rFonts w:ascii="Times New Roman" w:hAnsi="Times New Roman" w:cs="Times New Roman"/>
          <w:sz w:val="28"/>
          <w:szCs w:val="28"/>
        </w:rPr>
        <w:t xml:space="preserve">Индекс оборота розничной торговли  88% (в сопоставимых ценах), товарооборот на душу населения – 108,6 тыс. руб. (по РД – 171,1 тыс. рублей). Объем платных услуг, оказанных населению в 2014 году составил 625,8 млн. руб., или 99,3% к уровню 2013 года. Объем платных услуг на душу населения –  6,1  тыс. руб. (по РД – 31,6 тыс. рублей).  </w:t>
      </w:r>
    </w:p>
    <w:p w:rsidR="005B412D" w:rsidRPr="00D5741C" w:rsidRDefault="005B412D" w:rsidP="00B242BA">
      <w:pPr>
        <w:ind w:firstLine="6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Оборот розн</w:t>
      </w:r>
      <w:r w:rsidR="00D5741C"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ичной торговли за январь- сентябрь 2015 года составил 8100</w:t>
      </w:r>
      <w:r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,0 млн. руб.,</w:t>
      </w:r>
      <w:r w:rsidR="00D5741C"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D5741C">
        <w:rPr>
          <w:rFonts w:ascii="Times New Roman" w:hAnsi="Times New Roman" w:cs="Times New Roman"/>
          <w:sz w:val="28"/>
          <w:szCs w:val="28"/>
        </w:rPr>
        <w:t xml:space="preserve"> составляет 64</w:t>
      </w:r>
      <w:r w:rsidRPr="00047726">
        <w:rPr>
          <w:rFonts w:ascii="Times New Roman" w:hAnsi="Times New Roman" w:cs="Times New Roman"/>
          <w:sz w:val="28"/>
          <w:szCs w:val="28"/>
        </w:rPr>
        <w:t xml:space="preserve">% от установленного плана на текущий год. Запланированный  на 2014 год объем  по обороту розничной торговли по району  выполнен на  80,3%, по  объему платных услуг, оказанных населению –  на 90,7%. </w:t>
      </w:r>
      <w:r w:rsidR="00D5741C"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Объем платных услуг за 9 месяца 2015 года составил 400</w:t>
      </w:r>
      <w:r w:rsidR="00D57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млн. руб., выполнение установленного план</w:t>
      </w:r>
      <w:r w:rsidR="00D57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5741C"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год составило 56</w:t>
      </w:r>
      <w:r w:rsidRPr="00D5741C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635F6" w:rsidRPr="00633D4D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33D4D">
        <w:rPr>
          <w:rFonts w:ascii="Times New Roman" w:eastAsia="Times New Roman" w:hAnsi="Times New Roman" w:cs="Times New Roman"/>
          <w:b/>
          <w:i/>
          <w:sz w:val="28"/>
        </w:rPr>
        <w:t>Платные услуги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Объем платных услуг населению динамично растет и развивается.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общего объема платных услуг населению наибольший объем занимают бытовые услуги, услуги пассажирского транспорта, услуги правового характера и в системе образования.  </w:t>
      </w:r>
    </w:p>
    <w:p w:rsidR="00B635F6" w:rsidRPr="002452F9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Связь и телевидение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 территории района имеется телефонная связь с монтированной </w:t>
      </w:r>
      <w:r w:rsidR="00601F2B">
        <w:rPr>
          <w:rFonts w:ascii="Times New Roman" w:eastAsia="Times New Roman" w:hAnsi="Times New Roman" w:cs="Times New Roman"/>
          <w:sz w:val="28"/>
        </w:rPr>
        <w:t>емкостью телефонных станций 430</w:t>
      </w:r>
      <w:r>
        <w:rPr>
          <w:rFonts w:ascii="Times New Roman" w:eastAsia="Times New Roman" w:hAnsi="Times New Roman" w:cs="Times New Roman"/>
          <w:sz w:val="28"/>
        </w:rPr>
        <w:t xml:space="preserve"> номеро</w:t>
      </w:r>
      <w:r w:rsidR="00601F2B">
        <w:rPr>
          <w:rFonts w:ascii="Times New Roman" w:eastAsia="Times New Roman" w:hAnsi="Times New Roman" w:cs="Times New Roman"/>
          <w:sz w:val="28"/>
        </w:rPr>
        <w:t>в, в том числе, используется 33</w:t>
      </w:r>
      <w:r>
        <w:rPr>
          <w:rFonts w:ascii="Times New Roman" w:eastAsia="Times New Roman" w:hAnsi="Times New Roman" w:cs="Times New Roman"/>
          <w:sz w:val="28"/>
        </w:rPr>
        <w:t xml:space="preserve"> номеров. Количество объектов инфраструктуры св</w:t>
      </w:r>
      <w:r w:rsidR="00601F2B">
        <w:rPr>
          <w:rFonts w:ascii="Times New Roman" w:eastAsia="Times New Roman" w:hAnsi="Times New Roman" w:cs="Times New Roman"/>
          <w:sz w:val="28"/>
        </w:rPr>
        <w:t>язи- почтовые отделение связи 11</w:t>
      </w:r>
      <w:r>
        <w:rPr>
          <w:rFonts w:ascii="Times New Roman" w:eastAsia="Times New Roman" w:hAnsi="Times New Roman" w:cs="Times New Roman"/>
          <w:sz w:val="28"/>
        </w:rPr>
        <w:t xml:space="preserve"> ед.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в районе действует 3 крупных оператора сотовой связи ООО «Мегафон», Махачкалинский филиал «Вымпелком»  (Билайн), ОАО МТС.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 в районе 1</w:t>
      </w:r>
      <w:r w:rsidR="00601F2B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пунктов коллективного доступа к сети интернет.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обеспеченности услугами интернет связи в районе крайне низок.</w:t>
      </w: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Услугой телевидения охвачено 100% населенных пунктов, в том числе программами местного телевидения.  </w:t>
      </w:r>
    </w:p>
    <w:p w:rsidR="00B635F6" w:rsidRDefault="001A058B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2015</w:t>
      </w:r>
      <w:r w:rsidR="00322494">
        <w:rPr>
          <w:rFonts w:ascii="Times New Roman" w:eastAsia="Times New Roman" w:hAnsi="Times New Roman" w:cs="Times New Roman"/>
          <w:sz w:val="28"/>
        </w:rPr>
        <w:t xml:space="preserve"> году в </w:t>
      </w:r>
      <w:r w:rsidR="00601F2B">
        <w:rPr>
          <w:rFonts w:ascii="Times New Roman" w:eastAsia="Times New Roman" w:hAnsi="Times New Roman" w:cs="Times New Roman"/>
          <w:sz w:val="28"/>
        </w:rPr>
        <w:t>районе открыты и функционируют две многофункциональные центры(</w:t>
      </w:r>
      <w:r w:rsidR="00322494">
        <w:rPr>
          <w:rFonts w:ascii="Times New Roman" w:eastAsia="Times New Roman" w:hAnsi="Times New Roman" w:cs="Times New Roman"/>
          <w:sz w:val="28"/>
        </w:rPr>
        <w:t xml:space="preserve">МФЦ </w:t>
      </w:r>
      <w:r w:rsidR="00601F2B">
        <w:rPr>
          <w:rFonts w:ascii="Times New Roman" w:eastAsia="Times New Roman" w:hAnsi="Times New Roman" w:cs="Times New Roman"/>
          <w:sz w:val="28"/>
        </w:rPr>
        <w:t xml:space="preserve">)    </w:t>
      </w:r>
      <w:r w:rsidR="00225DA1">
        <w:rPr>
          <w:rFonts w:ascii="Times New Roman" w:eastAsia="Times New Roman" w:hAnsi="Times New Roman" w:cs="Times New Roman"/>
          <w:sz w:val="28"/>
        </w:rPr>
        <w:t>( в п. Мамедкала и в п. Белиджи).</w:t>
      </w:r>
    </w:p>
    <w:p w:rsidR="00601F2B" w:rsidRDefault="00601F2B" w:rsidP="00B24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3F0E" w:rsidRDefault="00013F0E" w:rsidP="00B24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 w:rsidP="00B24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74986">
        <w:rPr>
          <w:rFonts w:ascii="Times New Roman" w:eastAsia="Times New Roman" w:hAnsi="Times New Roman" w:cs="Times New Roman"/>
          <w:b/>
          <w:sz w:val="28"/>
        </w:rPr>
        <w:t xml:space="preserve">Строительство и ввод жилья. </w:t>
      </w:r>
    </w:p>
    <w:p w:rsidR="00013F0E" w:rsidRPr="00F74986" w:rsidRDefault="00013F0E" w:rsidP="00B24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3F0E" w:rsidRDefault="00013F0E" w:rsidP="00B242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программы переселения граждан из аварийного жилищного фонда построено и ведено в эксплуатацию жилья за 2014 год – 505 м2, стоимостью 12,8 млн. руб.</w:t>
      </w:r>
    </w:p>
    <w:p w:rsidR="00013F0E" w:rsidRDefault="00013F0E" w:rsidP="00B242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Предусмотрено ввести в 2015 году-510 м2., стоимостью 13,0 млн. руб.</w:t>
      </w:r>
    </w:p>
    <w:p w:rsidR="00013F0E" w:rsidRDefault="00013F0E" w:rsidP="00B242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Предусмотрено в 2016-2018 годах- 2000м2.</w:t>
      </w:r>
    </w:p>
    <w:p w:rsidR="00013F0E" w:rsidRDefault="00013F0E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635F6" w:rsidRPr="002D6265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D6265">
        <w:rPr>
          <w:rFonts w:ascii="Times New Roman" w:eastAsia="Times New Roman" w:hAnsi="Times New Roman" w:cs="Times New Roman"/>
          <w:b/>
          <w:i/>
          <w:sz w:val="28"/>
        </w:rPr>
        <w:t>Дорожное хозяйство</w:t>
      </w:r>
    </w:p>
    <w:p w:rsidR="00B635F6" w:rsidRDefault="00013F0E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2014 год в рамках муниципальной целевой программы «Строительство, реконструкция, капитальный ремонт и ремонт автомобильных дорог общего пользования местного значения поселений муниципального района «Дербентский район» на 2014-2016 годы» выполнены работы по ремонту автомобильных дорог местного значения на сумму 28,6 млн. руб.</w:t>
      </w:r>
    </w:p>
    <w:p w:rsidR="00013F0E" w:rsidRDefault="00013F0E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 ремонт гравийно-щебеночных покрытий дорог площадью-133,5 тыс. м2, асфальтобетонных покрытий дорог, площадью -6,1 тыс. м2</w:t>
      </w:r>
      <w:r w:rsidR="00D00401">
        <w:rPr>
          <w:rFonts w:ascii="Times New Roman" w:eastAsia="Times New Roman" w:hAnsi="Times New Roman" w:cs="Times New Roman"/>
          <w:color w:val="000000"/>
          <w:sz w:val="28"/>
        </w:rPr>
        <w:t>., построен один мостовый переход.</w:t>
      </w:r>
    </w:p>
    <w:p w:rsidR="00B635F6" w:rsidRDefault="00D00401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2015 год на реализацию муниципальной целевой программы «Строительство, реконструкция, капитальный ремонт и ремонт автомобильных дорог общего пользования местного значения поселений муниципального района « Дербентский район» на 2014-2016 годы» предусмотрены финансовые средства в сумме 25,6 млн. рублей.</w:t>
      </w:r>
    </w:p>
    <w:p w:rsidR="00DC684A" w:rsidRPr="000005A3" w:rsidRDefault="00DC684A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CC79AC" w:rsidP="00B242BA">
      <w:pPr>
        <w:spacing w:after="0" w:line="317" w:lineRule="auto"/>
        <w:ind w:left="26" w:right="70" w:firstLine="82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Улучшение инвестиционной привлекательности и управление муниципальным имуществом и землепользований.</w:t>
      </w:r>
    </w:p>
    <w:p w:rsidR="00B635F6" w:rsidRPr="00D5741C" w:rsidRDefault="00CC79AC" w:rsidP="00B242BA">
      <w:pPr>
        <w:spacing w:after="0"/>
        <w:ind w:right="70" w:firstLine="825"/>
        <w:jc w:val="both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Доля площади земельных участков, являющихся объектами налогообложения, с каждым годом  возрастает в связи с регистрацией права на земельные участки в регистрационной палате. Средняя продолжительность периода  даты подачи заявки на предоставление земельного участка для строительства, до даты принятия решения о предоставлении земельного участка для строительства или подписание протокола о результатах торговли (конкурсов, аукциона) в среднем, составляет 30 дней. Средняя продолжительность периода  получения разрешения на строительство остается неизменной  -  10 дней. </w:t>
      </w:r>
      <w:r w:rsid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Объем инвестиций </w:t>
      </w:r>
      <w:r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 основном капит</w:t>
      </w:r>
      <w:r w:rsidR="006C55B8"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але в расчете на 1 жителя в 2014</w:t>
      </w:r>
      <w:r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г</w:t>
      </w:r>
      <w:r w:rsidR="006C55B8"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оду составил 1030,6 руб., в 2015</w:t>
      </w:r>
      <w:r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 по пре</w:t>
      </w:r>
      <w:r w:rsidR="00D5741C"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дварительным данным составляет 1040,5 руб</w:t>
      </w:r>
      <w:r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. </w:t>
      </w:r>
    </w:p>
    <w:p w:rsidR="006B0F83" w:rsidRDefault="00CC79AC" w:rsidP="00B242BA">
      <w:pPr>
        <w:spacing w:after="0"/>
        <w:ind w:right="70" w:firstLine="8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районе составлен реестр муниципальной собственности. В нем 31 МУПов, 80 муниципальных учреждений и более 1,5 тыс. объектов недвижимого имущества. </w:t>
      </w:r>
    </w:p>
    <w:p w:rsidR="001A058B" w:rsidRDefault="001A058B" w:rsidP="00B242BA">
      <w:pPr>
        <w:spacing w:after="0" w:line="317" w:lineRule="auto"/>
        <w:ind w:left="26" w:right="70" w:firstLine="825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B635F6" w:rsidRDefault="00CC79AC" w:rsidP="00B242BA">
      <w:pPr>
        <w:spacing w:after="0" w:line="317" w:lineRule="auto"/>
        <w:ind w:left="26" w:right="70" w:firstLine="825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 районе и</w:t>
      </w:r>
      <w:r w:rsidR="002D6265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меется 6 инвестиционных предложений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</w:t>
      </w:r>
    </w:p>
    <w:p w:rsidR="002D6265" w:rsidRPr="00881221" w:rsidRDefault="002D6265" w:rsidP="00B242BA">
      <w:pPr>
        <w:numPr>
          <w:ilvl w:val="0"/>
          <w:numId w:val="13"/>
        </w:numPr>
        <w:spacing w:after="0"/>
        <w:ind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81221">
        <w:rPr>
          <w:rFonts w:ascii="Times New Roman" w:hAnsi="Times New Roman" w:cs="Times New Roman"/>
          <w:sz w:val="28"/>
          <w:shd w:val="clear" w:color="auto" w:fill="FFFFFF"/>
        </w:rPr>
        <w:t>Строительство предприятия по переработке овощей и фруктов в Дербентском районе (с. Араблинское).</w:t>
      </w:r>
    </w:p>
    <w:p w:rsidR="002D6265" w:rsidRPr="00881221" w:rsidRDefault="002D6265" w:rsidP="00B242BA">
      <w:pPr>
        <w:numPr>
          <w:ilvl w:val="0"/>
          <w:numId w:val="13"/>
        </w:numPr>
        <w:spacing w:after="0"/>
        <w:ind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81221">
        <w:rPr>
          <w:rFonts w:ascii="Times New Roman" w:hAnsi="Times New Roman" w:cs="Times New Roman"/>
          <w:sz w:val="28"/>
          <w:shd w:val="clear" w:color="auto" w:fill="FFFFFF"/>
        </w:rPr>
        <w:t>Строительство комплекса придорожного сервиса в Дербентском районе (с Хазар).</w:t>
      </w:r>
    </w:p>
    <w:p w:rsidR="002D6265" w:rsidRPr="00881221" w:rsidRDefault="002D6265" w:rsidP="00B242BA">
      <w:pPr>
        <w:numPr>
          <w:ilvl w:val="0"/>
          <w:numId w:val="13"/>
        </w:numPr>
        <w:spacing w:after="0"/>
        <w:ind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81221">
        <w:rPr>
          <w:rFonts w:ascii="Times New Roman" w:hAnsi="Times New Roman" w:cs="Times New Roman"/>
          <w:sz w:val="28"/>
          <w:shd w:val="clear" w:color="auto" w:fill="FFFFFF"/>
        </w:rPr>
        <w:t>Строительство туристической базы в Дербентском районе (с Белижди).</w:t>
      </w:r>
    </w:p>
    <w:p w:rsidR="002D6265" w:rsidRDefault="002D6265" w:rsidP="00B242BA">
      <w:pPr>
        <w:numPr>
          <w:ilvl w:val="0"/>
          <w:numId w:val="13"/>
        </w:numPr>
        <w:spacing w:after="0"/>
        <w:ind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81221">
        <w:rPr>
          <w:rFonts w:ascii="Times New Roman" w:hAnsi="Times New Roman" w:cs="Times New Roman"/>
          <w:sz w:val="28"/>
          <w:shd w:val="clear" w:color="auto" w:fill="FFFFFF"/>
        </w:rPr>
        <w:t xml:space="preserve">Строительство овощехранилища в Дербентском районе </w:t>
      </w:r>
    </w:p>
    <w:p w:rsidR="002D6265" w:rsidRPr="00881221" w:rsidRDefault="002D6265" w:rsidP="00B242BA">
      <w:pPr>
        <w:spacing w:after="0"/>
        <w:ind w:left="360"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81221">
        <w:rPr>
          <w:rFonts w:ascii="Times New Roman" w:hAnsi="Times New Roman" w:cs="Times New Roman"/>
          <w:sz w:val="28"/>
          <w:shd w:val="clear" w:color="auto" w:fill="FFFFFF"/>
        </w:rPr>
        <w:t>( вдоль Федеральной трассы Кавказ поворот  в с. Митаги- Казмаляр).</w:t>
      </w:r>
    </w:p>
    <w:p w:rsidR="002D6265" w:rsidRPr="00881221" w:rsidRDefault="002D6265" w:rsidP="00B242BA">
      <w:pPr>
        <w:numPr>
          <w:ilvl w:val="0"/>
          <w:numId w:val="13"/>
        </w:numPr>
        <w:spacing w:after="0"/>
        <w:ind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81221">
        <w:rPr>
          <w:rFonts w:ascii="Times New Roman" w:hAnsi="Times New Roman" w:cs="Times New Roman"/>
          <w:sz w:val="28"/>
          <w:shd w:val="clear" w:color="auto" w:fill="FFFFFF"/>
        </w:rPr>
        <w:t>Строительство бальнеологического центра в Дербентском районе (с Сегеляр).</w:t>
      </w:r>
    </w:p>
    <w:p w:rsidR="002D6265" w:rsidRDefault="002D6265" w:rsidP="00B242BA">
      <w:pPr>
        <w:numPr>
          <w:ilvl w:val="0"/>
          <w:numId w:val="13"/>
        </w:numPr>
        <w:spacing w:after="0"/>
        <w:ind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81221">
        <w:rPr>
          <w:rFonts w:ascii="Times New Roman" w:hAnsi="Times New Roman" w:cs="Times New Roman"/>
          <w:sz w:val="28"/>
          <w:shd w:val="clear" w:color="auto" w:fill="FFFFFF"/>
        </w:rPr>
        <w:t>Техническое перевоору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жение и модернизация винзавода </w:t>
      </w:r>
      <w:r w:rsidRPr="00881221">
        <w:rPr>
          <w:rFonts w:ascii="Times New Roman" w:hAnsi="Times New Roman" w:cs="Times New Roman"/>
          <w:sz w:val="28"/>
          <w:shd w:val="clear" w:color="auto" w:fill="FFFFFF"/>
        </w:rPr>
        <w:t xml:space="preserve"> с. Геджух</w:t>
      </w:r>
    </w:p>
    <w:p w:rsidR="009B01D3" w:rsidRDefault="009B01D3" w:rsidP="00B242BA">
      <w:pPr>
        <w:spacing w:after="0"/>
        <w:ind w:left="720"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8021B7" w:rsidRPr="000E643A" w:rsidRDefault="00A01EEE" w:rsidP="000E643A">
      <w:pPr>
        <w:shd w:val="clear" w:color="auto" w:fill="FFFFFF"/>
        <w:spacing w:line="317" w:lineRule="exact"/>
        <w:ind w:right="120"/>
        <w:jc w:val="both"/>
        <w:rPr>
          <w:rFonts w:ascii="Times New Roman" w:hAnsi="Times New Roman"/>
          <w:b/>
          <w:sz w:val="28"/>
          <w:szCs w:val="28"/>
        </w:rPr>
      </w:pPr>
      <w:r w:rsidRPr="007F1028">
        <w:rPr>
          <w:rFonts w:ascii="Times New Roman" w:hAnsi="Times New Roman"/>
          <w:b/>
          <w:sz w:val="28"/>
          <w:szCs w:val="28"/>
        </w:rPr>
        <w:t xml:space="preserve">Приоритетные </w:t>
      </w:r>
      <w:r>
        <w:rPr>
          <w:rFonts w:ascii="Times New Roman" w:hAnsi="Times New Roman"/>
          <w:b/>
          <w:sz w:val="28"/>
          <w:szCs w:val="28"/>
        </w:rPr>
        <w:t>направления деятельности на 2015 и 2016</w:t>
      </w:r>
      <w:r w:rsidRPr="007F1028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8021B7" w:rsidRPr="00112F29" w:rsidRDefault="008021B7" w:rsidP="00B242BA">
      <w:pPr>
        <w:numPr>
          <w:ilvl w:val="0"/>
          <w:numId w:val="15"/>
        </w:numPr>
        <w:spacing w:after="0"/>
        <w:ind w:right="70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112F29">
        <w:rPr>
          <w:rFonts w:ascii="Times New Roman" w:hAnsi="Times New Roman" w:cs="Times New Roman"/>
          <w:b/>
          <w:sz w:val="28"/>
          <w:shd w:val="clear" w:color="auto" w:fill="FFFFFF"/>
        </w:rPr>
        <w:t xml:space="preserve">Строительство овощехранилища в Дербентском районе </w:t>
      </w:r>
    </w:p>
    <w:p w:rsidR="008021B7" w:rsidRPr="00112F29" w:rsidRDefault="008021B7" w:rsidP="00B242BA">
      <w:pPr>
        <w:rPr>
          <w:rFonts w:ascii="Times New Roman" w:hAnsi="Times New Roman" w:cs="Times New Roman"/>
          <w:sz w:val="28"/>
          <w:szCs w:val="28"/>
        </w:rPr>
      </w:pPr>
      <w:r w:rsidRPr="00112F29">
        <w:rPr>
          <w:rFonts w:ascii="Times New Roman" w:hAnsi="Times New Roman" w:cs="Times New Roman"/>
          <w:b/>
          <w:sz w:val="28"/>
          <w:shd w:val="clear" w:color="auto" w:fill="FFFFFF"/>
        </w:rPr>
        <w:t xml:space="preserve">( вдоль Федеральной трассы Кавказ поворот  в с. Митаги- Казмаляр)- Инвестор </w:t>
      </w:r>
      <w:r w:rsidRPr="00112F29">
        <w:rPr>
          <w:rFonts w:ascii="Times New Roman" w:hAnsi="Times New Roman" w:cs="Times New Roman"/>
          <w:b/>
          <w:sz w:val="28"/>
          <w:szCs w:val="28"/>
        </w:rPr>
        <w:t xml:space="preserve"> ООО «21 Век»-</w:t>
      </w:r>
      <w:r w:rsidRPr="00112F29">
        <w:rPr>
          <w:rFonts w:ascii="Times New Roman" w:hAnsi="Times New Roman" w:cs="Times New Roman"/>
          <w:sz w:val="28"/>
          <w:szCs w:val="28"/>
        </w:rPr>
        <w:t xml:space="preserve"> на земельном участке 15000 м2, 1,5 га, проектная стоимость строительно-монтажных работ с оборудованием 100 млн. руб.  на сегодняшний день потрачено 37 млн. руб. Вместимость 25000 тонн, площадь двух хранилищ 4000м2. Инвестор СПоК «Мир» 37 млн. руб. начало стройки октябрь 2014 год.</w:t>
      </w:r>
      <w:r w:rsidR="00D5741C">
        <w:rPr>
          <w:rFonts w:ascii="Times New Roman" w:hAnsi="Times New Roman" w:cs="Times New Roman"/>
          <w:sz w:val="28"/>
          <w:szCs w:val="28"/>
        </w:rPr>
        <w:t xml:space="preserve"> </w:t>
      </w:r>
      <w:r w:rsidRPr="00112F29">
        <w:rPr>
          <w:rFonts w:ascii="Times New Roman" w:hAnsi="Times New Roman" w:cs="Times New Roman"/>
          <w:sz w:val="28"/>
          <w:szCs w:val="28"/>
        </w:rPr>
        <w:t>Планируемая дата ввода в эксплуатацию сентябрь-октябрь 2015 года.</w:t>
      </w:r>
    </w:p>
    <w:p w:rsidR="008021B7" w:rsidRPr="000E643A" w:rsidRDefault="000E643A" w:rsidP="000E6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21B7" w:rsidRPr="000E643A">
        <w:rPr>
          <w:rFonts w:ascii="Times New Roman" w:hAnsi="Times New Roman" w:cs="Times New Roman"/>
          <w:b/>
          <w:sz w:val="28"/>
          <w:szCs w:val="28"/>
        </w:rPr>
        <w:t>Инвестор ООО «Виноградарь»-</w:t>
      </w:r>
      <w:r w:rsidR="008021B7" w:rsidRPr="000E643A">
        <w:rPr>
          <w:rFonts w:ascii="Times New Roman" w:hAnsi="Times New Roman" w:cs="Times New Roman"/>
          <w:sz w:val="28"/>
          <w:szCs w:val="28"/>
        </w:rPr>
        <w:t xml:space="preserve"> посажено 400 га молодых виноградников, заложено в 2014 году, сумма инвестиций составляет </w:t>
      </w:r>
    </w:p>
    <w:p w:rsidR="008021B7" w:rsidRPr="000E643A" w:rsidRDefault="008021B7" w:rsidP="000E6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43A">
        <w:rPr>
          <w:rFonts w:ascii="Times New Roman" w:hAnsi="Times New Roman" w:cs="Times New Roman"/>
          <w:sz w:val="28"/>
          <w:szCs w:val="28"/>
        </w:rPr>
        <w:t>40 млн. руб. инвестор частное лицо Гаджиев Тимур, из них субсидии государства 25 млн. руб. деньги инвестора 15 млн. руб. Учредители Гаджиев Тимур и Мурадов</w:t>
      </w:r>
      <w:r w:rsidR="00D5741C">
        <w:rPr>
          <w:rFonts w:ascii="Times New Roman" w:hAnsi="Times New Roman" w:cs="Times New Roman"/>
          <w:sz w:val="28"/>
          <w:szCs w:val="28"/>
        </w:rPr>
        <w:t xml:space="preserve"> </w:t>
      </w:r>
      <w:r w:rsidRPr="000E643A">
        <w:rPr>
          <w:rFonts w:ascii="Times New Roman" w:hAnsi="Times New Roman" w:cs="Times New Roman"/>
          <w:sz w:val="28"/>
          <w:szCs w:val="28"/>
        </w:rPr>
        <w:t>Валид., в том числе посадка интенсивного сада 21 га.</w:t>
      </w:r>
    </w:p>
    <w:p w:rsidR="008021B7" w:rsidRPr="00112F29" w:rsidRDefault="000E643A" w:rsidP="000E6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021B7" w:rsidRPr="00112F29">
        <w:rPr>
          <w:rFonts w:ascii="Times New Roman" w:hAnsi="Times New Roman" w:cs="Times New Roman"/>
          <w:b/>
          <w:sz w:val="28"/>
          <w:szCs w:val="28"/>
        </w:rPr>
        <w:t xml:space="preserve"> Инвестор ООО «Росси</w:t>
      </w:r>
      <w:r w:rsidR="008021B7" w:rsidRPr="00112F29">
        <w:rPr>
          <w:rFonts w:ascii="Times New Roman" w:hAnsi="Times New Roman" w:cs="Times New Roman"/>
          <w:sz w:val="28"/>
          <w:szCs w:val="28"/>
        </w:rPr>
        <w:t xml:space="preserve">- </w:t>
      </w:r>
      <w:r w:rsidR="008021B7" w:rsidRPr="00112F29">
        <w:rPr>
          <w:rFonts w:ascii="Times New Roman" w:hAnsi="Times New Roman" w:cs="Times New Roman"/>
          <w:b/>
          <w:sz w:val="28"/>
          <w:szCs w:val="28"/>
        </w:rPr>
        <w:t>Москва</w:t>
      </w:r>
      <w:r w:rsidR="008021B7" w:rsidRPr="00112F29">
        <w:rPr>
          <w:rFonts w:ascii="Times New Roman" w:hAnsi="Times New Roman" w:cs="Times New Roman"/>
          <w:sz w:val="28"/>
          <w:szCs w:val="28"/>
        </w:rPr>
        <w:t xml:space="preserve"> –  планирует инвестировать в размере 150 млн. руб. на землях  500 га. в МУП Белиджи.(виноградарство, садоводство, животноводство.</w:t>
      </w:r>
    </w:p>
    <w:p w:rsidR="008021B7" w:rsidRDefault="000E643A" w:rsidP="000E6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021B7" w:rsidRPr="00112F29">
        <w:rPr>
          <w:rFonts w:ascii="Times New Roman" w:hAnsi="Times New Roman" w:cs="Times New Roman"/>
          <w:b/>
          <w:sz w:val="28"/>
          <w:szCs w:val="28"/>
        </w:rPr>
        <w:t xml:space="preserve"> Инвестор ООО «Три Кита»-</w:t>
      </w:r>
      <w:r w:rsidR="008021B7" w:rsidRPr="00112F29">
        <w:rPr>
          <w:rFonts w:ascii="Times New Roman" w:hAnsi="Times New Roman" w:cs="Times New Roman"/>
          <w:sz w:val="28"/>
          <w:szCs w:val="28"/>
        </w:rPr>
        <w:t xml:space="preserve">  планирует инвестировать  в размере 30 млн. руб.  на землях 150 га, в МУП (виноградарство, садоводство, животноводство,  разведение  рыбы).</w:t>
      </w:r>
    </w:p>
    <w:p w:rsidR="000E643A" w:rsidRDefault="000E643A" w:rsidP="000E6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3A" w:rsidRPr="00112F29" w:rsidRDefault="000E643A" w:rsidP="000E6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D3" w:rsidRDefault="009B01D3" w:rsidP="00B242BA">
      <w:pPr>
        <w:spacing w:after="0"/>
        <w:ind w:left="720"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E2310" w:rsidRDefault="000E2310" w:rsidP="00B242BA">
      <w:pPr>
        <w:spacing w:after="0"/>
        <w:ind w:left="720"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E2310" w:rsidRDefault="000E2310" w:rsidP="00B242BA">
      <w:pPr>
        <w:spacing w:after="0"/>
        <w:ind w:left="720"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E2310" w:rsidRDefault="000E2310" w:rsidP="00B242BA">
      <w:pPr>
        <w:spacing w:after="0"/>
        <w:ind w:left="720"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8E5F05" w:rsidRDefault="008E5F05" w:rsidP="00B242BA">
      <w:pPr>
        <w:spacing w:after="0"/>
        <w:ind w:left="720" w:right="7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B635F6" w:rsidRPr="00044D39" w:rsidRDefault="00CC79AC" w:rsidP="00B242BA">
      <w:pPr>
        <w:spacing w:after="0"/>
        <w:ind w:right="70"/>
        <w:jc w:val="center"/>
        <w:rPr>
          <w:rFonts w:ascii="Times New Roman" w:hAnsi="Times New Roman" w:cs="Times New Roman"/>
          <w:caps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Туризм и  рекреация</w:t>
      </w:r>
      <w:r w:rsidR="00DC684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B635F6" w:rsidRDefault="00CC79AC" w:rsidP="00B242BA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Хорошие природно-климатические условия, наличие берега Каспийского моря с протяженностью 65 км, на территории Дербентского района создает нормальные условия для развития туризма и рекреации.</w:t>
      </w:r>
    </w:p>
    <w:p w:rsidR="00B635F6" w:rsidRDefault="00CC79AC" w:rsidP="00B242BA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В настоящее время на территории района имеются: база отдыха  Дагпедуниверситета, молодежного лагеря «Золотые пески», туристическая база «Рубас»,  детский лагерь «Ласточка».</w:t>
      </w:r>
    </w:p>
    <w:p w:rsidR="00B635F6" w:rsidRDefault="00CC79AC" w:rsidP="00B242BA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2008 году при поддержки Ростуризма как гос. заказчика реализовалась Федеральная целевая Программа «Юг России».</w:t>
      </w:r>
    </w:p>
    <w:p w:rsidR="00B635F6" w:rsidRDefault="00CC79AC" w:rsidP="00B242BA">
      <w:pPr>
        <w:spacing w:after="0"/>
        <w:ind w:right="7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этой Программе выполнены работы по созданию инженерной инфраструктуры для развития туристско-рекреационного комплекса на инвестиционной площадке «Дарвагчай».</w:t>
      </w:r>
    </w:p>
    <w:p w:rsidR="00B635F6" w:rsidRPr="00D5741C" w:rsidRDefault="00CC79AC" w:rsidP="00B242BA">
      <w:pPr>
        <w:spacing w:after="0"/>
        <w:ind w:right="70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В районе при</w:t>
      </w:r>
      <w:r w:rsidR="00C32C40"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нята</w:t>
      </w:r>
      <w:r w:rsidR="00D5741C" w:rsidRPr="00D5741C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Программа развития туризма на 2013-2015 годы</w:t>
      </w:r>
    </w:p>
    <w:p w:rsidR="006B0F83" w:rsidRDefault="006B0F83" w:rsidP="00B242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D65B7" w:rsidRPr="000F2727" w:rsidRDefault="000D65B7" w:rsidP="00B242BA">
      <w:pPr>
        <w:spacing w:line="317" w:lineRule="exact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727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BE5695" w:rsidRDefault="000D65B7" w:rsidP="00B24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2E">
        <w:rPr>
          <w:rFonts w:ascii="Times New Roman" w:eastAsia="Calibri" w:hAnsi="Times New Roman" w:cs="Times New Roman"/>
          <w:sz w:val="28"/>
          <w:szCs w:val="28"/>
        </w:rPr>
        <w:t xml:space="preserve">Образование района представлено: </w:t>
      </w:r>
      <w:r w:rsidR="00BE569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7D2E">
        <w:rPr>
          <w:rFonts w:ascii="Times New Roman" w:eastAsia="Calibri" w:hAnsi="Times New Roman" w:cs="Times New Roman"/>
          <w:sz w:val="28"/>
          <w:szCs w:val="28"/>
        </w:rPr>
        <w:t>общеобразователь</w:t>
      </w:r>
      <w:r w:rsidR="00BE5695">
        <w:rPr>
          <w:rFonts w:ascii="Times New Roman" w:eastAsia="Calibri" w:hAnsi="Times New Roman" w:cs="Times New Roman"/>
          <w:sz w:val="28"/>
          <w:szCs w:val="28"/>
        </w:rPr>
        <w:t>ных учреждений-48</w:t>
      </w:r>
      <w:r w:rsidRPr="00537D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65B7" w:rsidRPr="00537D2E" w:rsidRDefault="00BE5695" w:rsidP="00B24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D65B7" w:rsidRPr="00537D2E">
        <w:rPr>
          <w:rFonts w:ascii="Times New Roman" w:eastAsia="Calibri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Calibri" w:hAnsi="Times New Roman" w:cs="Times New Roman"/>
          <w:sz w:val="28"/>
          <w:szCs w:val="28"/>
        </w:rPr>
        <w:t>ых образовательных учреждений-20</w:t>
      </w:r>
      <w:r w:rsidR="000D65B7" w:rsidRPr="00537D2E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>
        <w:rPr>
          <w:rFonts w:ascii="Times New Roman" w:eastAsia="Calibri" w:hAnsi="Times New Roman" w:cs="Times New Roman"/>
          <w:sz w:val="28"/>
          <w:szCs w:val="28"/>
        </w:rPr>
        <w:t>-детский Дом творчества-2</w:t>
      </w:r>
      <w:r w:rsidR="000D65B7" w:rsidRPr="00537D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695" w:rsidRDefault="000D65B7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2E">
        <w:rPr>
          <w:rFonts w:ascii="Times New Roman" w:eastAsia="Calibri" w:hAnsi="Times New Roman" w:cs="Times New Roman"/>
          <w:sz w:val="28"/>
          <w:szCs w:val="28"/>
        </w:rPr>
        <w:t>Совокупная мощность всех обще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BE5695">
        <w:rPr>
          <w:rFonts w:ascii="Times New Roman" w:eastAsia="Calibri" w:hAnsi="Times New Roman" w:cs="Times New Roman"/>
          <w:sz w:val="28"/>
          <w:szCs w:val="28"/>
        </w:rPr>
        <w:t>разовательных школ района - 11520</w:t>
      </w:r>
      <w:r w:rsidRPr="00537D2E">
        <w:rPr>
          <w:rFonts w:ascii="Times New Roman" w:eastAsia="Calibri" w:hAnsi="Times New Roman" w:cs="Times New Roman"/>
          <w:sz w:val="28"/>
          <w:szCs w:val="28"/>
        </w:rPr>
        <w:t xml:space="preserve">мест. </w:t>
      </w:r>
    </w:p>
    <w:p w:rsidR="000D65B7" w:rsidRPr="00537D2E" w:rsidRDefault="000D65B7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2E">
        <w:rPr>
          <w:rFonts w:ascii="Times New Roman" w:eastAsia="Calibri" w:hAnsi="Times New Roman" w:cs="Times New Roman"/>
          <w:sz w:val="28"/>
          <w:szCs w:val="28"/>
        </w:rPr>
        <w:t>Численность учащихся в общ</w:t>
      </w:r>
      <w:r w:rsidR="00BE5695">
        <w:rPr>
          <w:rFonts w:ascii="Times New Roman" w:eastAsia="Calibri" w:hAnsi="Times New Roman" w:cs="Times New Roman"/>
          <w:sz w:val="28"/>
          <w:szCs w:val="28"/>
        </w:rPr>
        <w:t>еобразовательных учреждениях -13440</w:t>
      </w:r>
      <w:r w:rsidRPr="00537D2E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0D65B7" w:rsidRPr="00537D2E" w:rsidRDefault="000D65B7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2E">
        <w:rPr>
          <w:rFonts w:ascii="Times New Roman" w:eastAsia="Calibri" w:hAnsi="Times New Roman" w:cs="Times New Roman"/>
          <w:sz w:val="28"/>
          <w:szCs w:val="28"/>
        </w:rPr>
        <w:t>Численность учащихся общеобразовательных учреждений района за</w:t>
      </w:r>
      <w:r w:rsidR="00BE5695">
        <w:rPr>
          <w:rFonts w:ascii="Times New Roman" w:eastAsia="Calibri" w:hAnsi="Times New Roman" w:cs="Times New Roman"/>
          <w:sz w:val="28"/>
          <w:szCs w:val="28"/>
        </w:rPr>
        <w:t>нимающихся в первую смену 11520</w:t>
      </w:r>
      <w:r w:rsidRPr="00537D2E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0D65B7" w:rsidRPr="00537D2E" w:rsidRDefault="000D65B7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2E">
        <w:rPr>
          <w:rFonts w:ascii="Times New Roman" w:eastAsia="Calibri" w:hAnsi="Times New Roman" w:cs="Times New Roman"/>
          <w:sz w:val="28"/>
          <w:szCs w:val="28"/>
        </w:rPr>
        <w:t>Удельный вес лиц, сдавших единый государственный экзамен, от числа выпускников муниципальных учреждений, участвовавших в ед</w:t>
      </w:r>
      <w:r w:rsidR="00BE5695">
        <w:rPr>
          <w:rFonts w:ascii="Times New Roman" w:eastAsia="Calibri" w:hAnsi="Times New Roman" w:cs="Times New Roman"/>
          <w:sz w:val="28"/>
          <w:szCs w:val="28"/>
        </w:rPr>
        <w:t>ином государственном  экзамене 56,3</w:t>
      </w:r>
      <w:r w:rsidRPr="00537D2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0D65B7" w:rsidRPr="00537D2E" w:rsidRDefault="000D65B7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2E">
        <w:rPr>
          <w:rFonts w:ascii="Times New Roman" w:eastAsia="Calibri" w:hAnsi="Times New Roman" w:cs="Times New Roman"/>
          <w:sz w:val="28"/>
          <w:szCs w:val="28"/>
        </w:rPr>
        <w:t>Численность учащихся, приходящихся на одного работающего в муниципальных общеобразовательных учреждениях,</w:t>
      </w:r>
      <w:r w:rsidR="00BE5695">
        <w:rPr>
          <w:rFonts w:ascii="Times New Roman" w:eastAsia="Calibri" w:hAnsi="Times New Roman" w:cs="Times New Roman"/>
          <w:sz w:val="28"/>
          <w:szCs w:val="28"/>
        </w:rPr>
        <w:t xml:space="preserve"> в том числе на одного учителя 6</w:t>
      </w:r>
      <w:r w:rsidRPr="00537D2E">
        <w:rPr>
          <w:rFonts w:ascii="Times New Roman" w:eastAsia="Calibri" w:hAnsi="Times New Roman" w:cs="Times New Roman"/>
          <w:sz w:val="28"/>
          <w:szCs w:val="28"/>
        </w:rPr>
        <w:t xml:space="preserve"> человек. С</w:t>
      </w:r>
      <w:r w:rsidR="00BE5695">
        <w:rPr>
          <w:rFonts w:ascii="Times New Roman" w:eastAsia="Calibri" w:hAnsi="Times New Roman" w:cs="Times New Roman"/>
          <w:sz w:val="28"/>
          <w:szCs w:val="28"/>
        </w:rPr>
        <w:t>редняя наполняемость классов  18</w:t>
      </w:r>
      <w:r w:rsidRPr="00537D2E">
        <w:rPr>
          <w:rFonts w:ascii="Times New Roman" w:eastAsia="Calibri" w:hAnsi="Times New Roman" w:cs="Times New Roman"/>
          <w:sz w:val="28"/>
          <w:szCs w:val="28"/>
        </w:rPr>
        <w:t xml:space="preserve"> человек. Мощность действующих  дошкольных учреждений  </w:t>
      </w:r>
      <w:r w:rsidR="006E7E87">
        <w:rPr>
          <w:rFonts w:ascii="Times New Roman" w:eastAsia="Calibri" w:hAnsi="Times New Roman" w:cs="Times New Roman"/>
          <w:sz w:val="28"/>
          <w:szCs w:val="28"/>
        </w:rPr>
        <w:t>2200</w:t>
      </w:r>
      <w:r w:rsidRPr="00537D2E">
        <w:rPr>
          <w:rFonts w:ascii="Times New Roman" w:eastAsia="Calibri" w:hAnsi="Times New Roman" w:cs="Times New Roman"/>
          <w:sz w:val="28"/>
          <w:szCs w:val="28"/>
        </w:rPr>
        <w:t xml:space="preserve"> мест.</w:t>
      </w:r>
    </w:p>
    <w:p w:rsidR="000D65B7" w:rsidRPr="00537D2E" w:rsidRDefault="000D65B7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2E">
        <w:rPr>
          <w:rFonts w:ascii="Times New Roman" w:eastAsia="Calibri" w:hAnsi="Times New Roman" w:cs="Times New Roman"/>
          <w:sz w:val="28"/>
          <w:szCs w:val="28"/>
        </w:rPr>
        <w:t>Мониторинг качества  образования на основе ЕГЭ выпускников  11 классов показал, что наблюдается  тенденция роста качества по знаниям по русскому языку  и математике. В целях  развития компьютеризации и информационных технологий выделены часы изучения информатики в младших классах. В целом по Управлению образования один компьютер на 10 учащихся.</w:t>
      </w:r>
    </w:p>
    <w:p w:rsidR="000D65B7" w:rsidRDefault="000D65B7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84A" w:rsidRDefault="00DC684A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3A" w:rsidRDefault="000E643A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3A" w:rsidRDefault="000E643A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3A" w:rsidRDefault="000E643A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3A" w:rsidRPr="00537D2E" w:rsidRDefault="000E643A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5B7" w:rsidRPr="00285345" w:rsidRDefault="000D65B7" w:rsidP="00B24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45">
        <w:rPr>
          <w:rFonts w:ascii="Times New Roman" w:hAnsi="Times New Roman" w:cs="Times New Roman"/>
          <w:b/>
          <w:sz w:val="28"/>
          <w:szCs w:val="28"/>
        </w:rPr>
        <w:lastRenderedPageBreak/>
        <w:t>Динамика основных показателей развития образования в муниципальном 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ании «Дербентский </w:t>
      </w:r>
      <w:r w:rsidRPr="0028534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0D65B7" w:rsidRPr="00537D2E" w:rsidRDefault="000D65B7" w:rsidP="00B242B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905"/>
        <w:gridCol w:w="902"/>
        <w:gridCol w:w="926"/>
        <w:gridCol w:w="1245"/>
      </w:tblGrid>
      <w:tr w:rsidR="000D65B7" w:rsidRPr="00537D2E" w:rsidTr="000D65B7">
        <w:trPr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5" w:type="dxa"/>
          </w:tcPr>
          <w:p w:rsidR="000D65B7" w:rsidRPr="00285345" w:rsidRDefault="000D65B7" w:rsidP="00B2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E7E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0D65B7" w:rsidRPr="00285345" w:rsidRDefault="000D65B7" w:rsidP="00B2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E7E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26" w:type="dxa"/>
          </w:tcPr>
          <w:p w:rsidR="000D65B7" w:rsidRPr="00285345" w:rsidRDefault="000D65B7" w:rsidP="00B2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E7E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45" w:type="dxa"/>
          </w:tcPr>
          <w:p w:rsidR="000D65B7" w:rsidRPr="00285345" w:rsidRDefault="000D65B7" w:rsidP="00B24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E7E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D65B7" w:rsidRPr="00537D2E" w:rsidTr="000D65B7">
        <w:trPr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учреждений (единиц)</w:t>
            </w:r>
          </w:p>
        </w:tc>
        <w:tc>
          <w:tcPr>
            <w:tcW w:w="90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2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6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65B7" w:rsidRPr="00537D2E" w:rsidTr="000D65B7">
        <w:trPr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в  них мест</w:t>
            </w:r>
          </w:p>
        </w:tc>
        <w:tc>
          <w:tcPr>
            <w:tcW w:w="90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902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26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124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0D65B7" w:rsidRPr="00537D2E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Численность детей дошкольного возраста (чел.)</w:t>
            </w:r>
          </w:p>
        </w:tc>
        <w:tc>
          <w:tcPr>
            <w:tcW w:w="90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</w:p>
        </w:tc>
        <w:tc>
          <w:tcPr>
            <w:tcW w:w="902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926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24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0D65B7" w:rsidRPr="00537D2E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Количество дневных общеобразовательных учреждений (единиц)</w:t>
            </w:r>
          </w:p>
        </w:tc>
        <w:tc>
          <w:tcPr>
            <w:tcW w:w="90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2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6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D65B7" w:rsidRPr="00537D2E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в т.ч. расположенных в нетиповых помещениях (единиц)</w:t>
            </w:r>
          </w:p>
        </w:tc>
        <w:tc>
          <w:tcPr>
            <w:tcW w:w="90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2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65B7" w:rsidRPr="00537D2E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из них требующие капитального  ремонта (единиц)</w:t>
            </w:r>
          </w:p>
        </w:tc>
        <w:tc>
          <w:tcPr>
            <w:tcW w:w="90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5B7" w:rsidRPr="00537D2E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 xml:space="preserve"> Число  мест в дневных общеобразовательных учреждениях</w:t>
            </w:r>
          </w:p>
        </w:tc>
        <w:tc>
          <w:tcPr>
            <w:tcW w:w="90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902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926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124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</w:tr>
      <w:tr w:rsidR="000D65B7" w:rsidRPr="00537D2E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 в дневных общеобразовательных учреждениях</w:t>
            </w:r>
          </w:p>
        </w:tc>
        <w:tc>
          <w:tcPr>
            <w:tcW w:w="90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</w:t>
            </w:r>
          </w:p>
        </w:tc>
        <w:tc>
          <w:tcPr>
            <w:tcW w:w="902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13480</w:t>
            </w:r>
          </w:p>
        </w:tc>
        <w:tc>
          <w:tcPr>
            <w:tcW w:w="926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13520</w:t>
            </w:r>
          </w:p>
        </w:tc>
        <w:tc>
          <w:tcPr>
            <w:tcW w:w="1245" w:type="dxa"/>
          </w:tcPr>
          <w:p w:rsidR="000D65B7" w:rsidRPr="00285345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13580</w:t>
            </w:r>
          </w:p>
        </w:tc>
      </w:tr>
      <w:tr w:rsidR="000D65B7" w:rsidRPr="00537D2E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Численность учителей  в общеобразовательных учреждениях  (чел)</w:t>
            </w:r>
          </w:p>
        </w:tc>
        <w:tc>
          <w:tcPr>
            <w:tcW w:w="905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2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26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45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D65B7" w:rsidRPr="00285345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 (чел.)</w:t>
            </w:r>
          </w:p>
        </w:tc>
        <w:tc>
          <w:tcPr>
            <w:tcW w:w="905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2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65B7" w:rsidRPr="00285345" w:rsidTr="000D65B7">
        <w:trPr>
          <w:trHeight w:val="310"/>
          <w:jc w:val="center"/>
        </w:trPr>
        <w:tc>
          <w:tcPr>
            <w:tcW w:w="5206" w:type="dxa"/>
          </w:tcPr>
          <w:p w:rsidR="000D65B7" w:rsidRPr="00285345" w:rsidRDefault="000D65B7" w:rsidP="00B2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345">
              <w:rPr>
                <w:rFonts w:ascii="Times New Roman" w:hAnsi="Times New Roman" w:cs="Times New Roman"/>
                <w:sz w:val="24"/>
                <w:szCs w:val="24"/>
              </w:rPr>
              <w:t>Число образовательных учреждений имеющих доступ к сети Интернет</w:t>
            </w:r>
          </w:p>
        </w:tc>
        <w:tc>
          <w:tcPr>
            <w:tcW w:w="905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2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6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5" w:type="dxa"/>
          </w:tcPr>
          <w:p w:rsidR="000D65B7" w:rsidRPr="00DD3324" w:rsidRDefault="006E7E87" w:rsidP="00B242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0D65B7" w:rsidRPr="000F2727" w:rsidRDefault="000D65B7" w:rsidP="00B24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548D0" w:rsidRDefault="000D65B7" w:rsidP="00B242BA">
      <w:pPr>
        <w:spacing w:line="317" w:lineRule="exact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87">
        <w:rPr>
          <w:rFonts w:ascii="Times New Roman" w:eastAsia="Times New Roman" w:hAnsi="Times New Roman" w:cs="Times New Roman"/>
          <w:sz w:val="28"/>
          <w:szCs w:val="28"/>
        </w:rPr>
        <w:t>В рамках реализации Приоритетного проекта Развития республики Дагестан «Просвещённый Дагестан» предусмотрено  принятие мер по повышению  мотивации к изучению языка, историй и культуры народа. Улучшение материальной базы преподавания, повышение ответственности учителей за результаты преподавания. Сохранение и продолжение традиций народа.  Предусмотрено повышение интереса к изучению русского языка и литературы, культуры языкового обучения и мотивации к литературному чтению.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р</w:t>
      </w:r>
      <w:r w:rsidRPr="00CD2F87">
        <w:rPr>
          <w:rFonts w:ascii="Times New Roman" w:eastAsia="Times New Roman" w:hAnsi="Times New Roman" w:cs="Times New Roman"/>
          <w:sz w:val="28"/>
          <w:szCs w:val="28"/>
        </w:rPr>
        <w:t>азработать проект программы в районе, обеспечивающей повышение интереса учащейся молодежи и изучению английского языка.</w:t>
      </w:r>
    </w:p>
    <w:p w:rsidR="00A01EEE" w:rsidRPr="007F1028" w:rsidRDefault="00A01EEE" w:rsidP="00A01EEE">
      <w:pPr>
        <w:shd w:val="clear" w:color="auto" w:fill="FFFFFF"/>
        <w:spacing w:line="317" w:lineRule="exact"/>
        <w:ind w:right="120"/>
        <w:jc w:val="both"/>
        <w:rPr>
          <w:rFonts w:ascii="Times New Roman" w:hAnsi="Times New Roman"/>
          <w:b/>
          <w:sz w:val="28"/>
          <w:szCs w:val="28"/>
        </w:rPr>
      </w:pPr>
      <w:r w:rsidRPr="007F1028">
        <w:rPr>
          <w:rFonts w:ascii="Times New Roman" w:hAnsi="Times New Roman"/>
          <w:b/>
          <w:sz w:val="28"/>
          <w:szCs w:val="28"/>
        </w:rPr>
        <w:t xml:space="preserve">Приоритетные </w:t>
      </w:r>
      <w:r>
        <w:rPr>
          <w:rFonts w:ascii="Times New Roman" w:hAnsi="Times New Roman"/>
          <w:b/>
          <w:sz w:val="28"/>
          <w:szCs w:val="28"/>
        </w:rPr>
        <w:t>направления деятельности на 2015 и 2016</w:t>
      </w:r>
      <w:r w:rsidRPr="007F1028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A01EEE" w:rsidRDefault="00A01EEE" w:rsidP="00B242BA">
      <w:pPr>
        <w:spacing w:line="317" w:lineRule="exact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Завершение строительства СОШ Деличобан.</w:t>
      </w:r>
    </w:p>
    <w:p w:rsidR="00A01EEE" w:rsidRPr="00044D39" w:rsidRDefault="00A01EEE" w:rsidP="00B242BA">
      <w:pPr>
        <w:spacing w:line="317" w:lineRule="exact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5F6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Здравоохранение.</w:t>
      </w:r>
    </w:p>
    <w:p w:rsidR="00650526" w:rsidRDefault="00650526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настоящее время в Дербентском районе действуют 6 больниц, 13 амбулаторно-поликлинических учреждений, 23 фельдшерско-акушерских пункта. Фактическая мощность  амбулаторно-поликлинических учреждений 1320 посещений в смену.</w:t>
      </w:r>
    </w:p>
    <w:p w:rsidR="00B635F6" w:rsidRDefault="00051F1B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Число больничных коек 336</w:t>
      </w:r>
      <w:r w:rsidR="00CC79A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 общего числа амбулаторно-поликлинических учреждений:</w:t>
      </w:r>
    </w:p>
    <w:p w:rsidR="00B635F6" w:rsidRDefault="00051F1B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- 2 расположены в </w:t>
      </w:r>
      <w:r w:rsidR="00CC79AC">
        <w:rPr>
          <w:rFonts w:ascii="Times New Roman" w:eastAsia="Times New Roman" w:hAnsi="Times New Roman" w:cs="Times New Roman"/>
          <w:color w:val="000000"/>
          <w:sz w:val="28"/>
        </w:rPr>
        <w:t>типовых  помещениях,</w:t>
      </w:r>
    </w:p>
    <w:p w:rsidR="00B635F6" w:rsidRDefault="00051F1B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CC79AC">
        <w:rPr>
          <w:rFonts w:ascii="Times New Roman" w:eastAsia="Times New Roman" w:hAnsi="Times New Roman" w:cs="Times New Roman"/>
          <w:color w:val="000000"/>
          <w:sz w:val="28"/>
        </w:rPr>
        <w:t xml:space="preserve"> – требуют капитального ремонта,</w:t>
      </w:r>
    </w:p>
    <w:p w:rsidR="00B635F6" w:rsidRDefault="00051F1B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CC79AC">
        <w:rPr>
          <w:rFonts w:ascii="Times New Roman" w:eastAsia="Times New Roman" w:hAnsi="Times New Roman" w:cs="Times New Roman"/>
          <w:color w:val="000000"/>
          <w:sz w:val="28"/>
        </w:rPr>
        <w:t xml:space="preserve"> – находятся в аварийном состоянии.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Обеспеченность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населения Де</w:t>
      </w:r>
      <w:r w:rsidR="00051F1B">
        <w:rPr>
          <w:rFonts w:ascii="Times New Roman" w:eastAsia="Times New Roman" w:hAnsi="Times New Roman" w:cs="Times New Roman"/>
          <w:color w:val="000000"/>
          <w:spacing w:val="-2"/>
          <w:sz w:val="28"/>
        </w:rPr>
        <w:t>рбентского района врачами в 2014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г. состав</w:t>
      </w:r>
      <w:r w:rsidR="00650526">
        <w:rPr>
          <w:rFonts w:ascii="Times New Roman" w:eastAsia="Times New Roman" w:hAnsi="Times New Roman" w:cs="Times New Roman"/>
          <w:color w:val="000000"/>
          <w:spacing w:val="-2"/>
          <w:sz w:val="28"/>
        </w:rPr>
        <w:t>ила 14,3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чел. на 10 тыс. </w:t>
      </w:r>
      <w:r>
        <w:rPr>
          <w:rFonts w:ascii="Times New Roman" w:eastAsia="Times New Roman" w:hAnsi="Times New Roman" w:cs="Times New Roman"/>
          <w:color w:val="000000"/>
          <w:sz w:val="28"/>
        </w:rPr>
        <w:t>чел. населения, обеспеченно</w:t>
      </w:r>
      <w:r w:rsidR="00650526">
        <w:rPr>
          <w:rFonts w:ascii="Times New Roman" w:eastAsia="Times New Roman" w:hAnsi="Times New Roman" w:cs="Times New Roman"/>
          <w:color w:val="000000"/>
          <w:sz w:val="28"/>
        </w:rPr>
        <w:t>сть средним медперсоналом – 53,4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чел. на 10 тыс. чел. населения.</w:t>
      </w:r>
    </w:p>
    <w:p w:rsidR="00B635F6" w:rsidRPr="00F9110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Удовлетворенность населения медицинской помощью ежегодно возрастает, так как повышается качество оказания медицинской помощи.</w:t>
      </w:r>
    </w:p>
    <w:p w:rsidR="00B635F6" w:rsidRPr="00F9110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За последний год наблюдается </w:t>
      </w:r>
      <w:r w:rsidR="00051F1B">
        <w:rPr>
          <w:rFonts w:ascii="Times New Roman" w:eastAsia="Times New Roman" w:hAnsi="Times New Roman" w:cs="Times New Roman"/>
          <w:color w:val="000000"/>
          <w:spacing w:val="10"/>
          <w:sz w:val="28"/>
        </w:rPr>
        <w:t>некоторое незначительное снижение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рождаемости и</w:t>
      </w:r>
      <w:r w:rsidR="00D5741C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соответственно прирост населения. </w:t>
      </w:r>
    </w:p>
    <w:p w:rsidR="00592261" w:rsidRPr="00592261" w:rsidRDefault="00051F1B" w:rsidP="00B242BA">
      <w:pPr>
        <w:spacing w:after="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592261">
        <w:rPr>
          <w:rFonts w:ascii="Times New Roman" w:eastAsia="Times New Roman" w:hAnsi="Times New Roman" w:cs="Times New Roman"/>
          <w:spacing w:val="10"/>
          <w:sz w:val="28"/>
        </w:rPr>
        <w:t>Так рождаемость за 2014</w:t>
      </w:r>
      <w:r w:rsidR="00426366" w:rsidRPr="00592261">
        <w:rPr>
          <w:rFonts w:ascii="Times New Roman" w:eastAsia="Times New Roman" w:hAnsi="Times New Roman" w:cs="Times New Roman"/>
          <w:spacing w:val="10"/>
          <w:sz w:val="28"/>
        </w:rPr>
        <w:t xml:space="preserve"> год составила </w:t>
      </w:r>
      <w:r w:rsidRPr="00592261">
        <w:rPr>
          <w:rFonts w:ascii="Times New Roman" w:eastAsia="Times New Roman" w:hAnsi="Times New Roman" w:cs="Times New Roman"/>
          <w:spacing w:val="10"/>
          <w:sz w:val="28"/>
        </w:rPr>
        <w:t>1963</w:t>
      </w:r>
      <w:r w:rsidR="00426366" w:rsidRPr="00592261">
        <w:rPr>
          <w:rFonts w:ascii="Times New Roman" w:eastAsia="Times New Roman" w:hAnsi="Times New Roman" w:cs="Times New Roman"/>
          <w:spacing w:val="10"/>
          <w:sz w:val="28"/>
        </w:rPr>
        <w:t xml:space="preserve">чел, что </w:t>
      </w:r>
      <w:r w:rsidRPr="00592261">
        <w:rPr>
          <w:rFonts w:ascii="Times New Roman" w:eastAsia="Times New Roman" w:hAnsi="Times New Roman" w:cs="Times New Roman"/>
          <w:spacing w:val="10"/>
          <w:sz w:val="28"/>
        </w:rPr>
        <w:t>незначительно ниже чем в 2013</w:t>
      </w:r>
      <w:r w:rsidR="00426366" w:rsidRPr="00592261">
        <w:rPr>
          <w:rFonts w:ascii="Times New Roman" w:eastAsia="Times New Roman" w:hAnsi="Times New Roman" w:cs="Times New Roman"/>
          <w:spacing w:val="10"/>
          <w:sz w:val="28"/>
        </w:rPr>
        <w:t xml:space="preserve">г. на </w:t>
      </w:r>
      <w:r w:rsidRPr="00592261">
        <w:rPr>
          <w:rFonts w:ascii="Times New Roman" w:eastAsia="Times New Roman" w:hAnsi="Times New Roman" w:cs="Times New Roman"/>
          <w:spacing w:val="10"/>
          <w:sz w:val="28"/>
        </w:rPr>
        <w:t>42чел. Естественный прирост в 2014</w:t>
      </w:r>
      <w:r w:rsidR="00426366" w:rsidRPr="00592261">
        <w:rPr>
          <w:rFonts w:ascii="Times New Roman" w:eastAsia="Times New Roman" w:hAnsi="Times New Roman" w:cs="Times New Roman"/>
          <w:spacing w:val="10"/>
          <w:sz w:val="28"/>
        </w:rPr>
        <w:t xml:space="preserve"> году составил </w:t>
      </w:r>
      <w:r w:rsidRPr="00592261">
        <w:rPr>
          <w:rFonts w:ascii="Times New Roman" w:eastAsia="Times New Roman" w:hAnsi="Times New Roman" w:cs="Times New Roman"/>
          <w:spacing w:val="10"/>
          <w:sz w:val="28"/>
        </w:rPr>
        <w:t>1350</w:t>
      </w:r>
      <w:r w:rsidR="00CC79AC" w:rsidRPr="00592261">
        <w:rPr>
          <w:rFonts w:ascii="Times New Roman" w:eastAsia="Times New Roman" w:hAnsi="Times New Roman" w:cs="Times New Roman"/>
          <w:spacing w:val="10"/>
          <w:sz w:val="28"/>
        </w:rPr>
        <w:t xml:space="preserve"> чел.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Число случаев смерти в возрасте до 65 лет на 100 тысяч человек планируется снизить за счет проведения дополнительной диспансеризации, усиления профилактической работы, ранней диагностики заболеваний.</w:t>
      </w:r>
    </w:p>
    <w:p w:rsidR="00B635F6" w:rsidRPr="00F9110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Санитарно- демографические показатели в районе демонстрируют </w:t>
      </w:r>
    </w:p>
    <w:p w:rsidR="00B635F6" w:rsidRPr="00F9110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общереспубликанскую тенденцию с постепенной положительной динамикой. </w:t>
      </w:r>
    </w:p>
    <w:p w:rsidR="00B635F6" w:rsidRPr="00F9110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Одной из самых значимых  медико – демографических проблем  социального развития остается высокий уровень смертности населения. </w:t>
      </w:r>
    </w:p>
    <w:p w:rsidR="00B635F6" w:rsidRPr="00F9110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Основными причинами смертности  в районе являются:</w:t>
      </w:r>
    </w:p>
    <w:p w:rsidR="00B635F6" w:rsidRPr="00F9110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>- боле</w:t>
      </w:r>
      <w:r w:rsidR="00051F1B">
        <w:rPr>
          <w:rFonts w:ascii="Times New Roman" w:eastAsia="Times New Roman" w:hAnsi="Times New Roman" w:cs="Times New Roman"/>
          <w:color w:val="000000"/>
          <w:spacing w:val="10"/>
          <w:sz w:val="28"/>
        </w:rPr>
        <w:t>зни системы кровообращения – 210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человек,</w:t>
      </w:r>
    </w:p>
    <w:p w:rsidR="00B635F6" w:rsidRPr="00F9110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- новообразования – </w:t>
      </w:r>
      <w:r w:rsidR="00051F1B">
        <w:rPr>
          <w:rFonts w:ascii="Times New Roman" w:eastAsia="Times New Roman" w:hAnsi="Times New Roman" w:cs="Times New Roman"/>
          <w:color w:val="000000"/>
          <w:spacing w:val="10"/>
          <w:sz w:val="28"/>
        </w:rPr>
        <w:t>99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человек,</w:t>
      </w:r>
    </w:p>
    <w:p w:rsidR="00202B61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- травмы и отравления – </w:t>
      </w:r>
      <w:r w:rsidR="00051F1B">
        <w:rPr>
          <w:rFonts w:ascii="Times New Roman" w:eastAsia="Times New Roman" w:hAnsi="Times New Roman" w:cs="Times New Roman"/>
          <w:color w:val="000000"/>
          <w:spacing w:val="10"/>
          <w:sz w:val="28"/>
        </w:rPr>
        <w:t>49</w:t>
      </w:r>
      <w:r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человек.</w:t>
      </w:r>
    </w:p>
    <w:p w:rsidR="00B635F6" w:rsidRPr="00202B61" w:rsidRDefault="000005A3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По сравнению с 201</w:t>
      </w:r>
      <w:r w:rsidR="00202B61">
        <w:rPr>
          <w:rFonts w:ascii="Times New Roman" w:eastAsia="Times New Roman" w:hAnsi="Times New Roman" w:cs="Times New Roman"/>
          <w:color w:val="000000"/>
          <w:spacing w:val="10"/>
          <w:sz w:val="28"/>
        </w:rPr>
        <w:t>4</w:t>
      </w:r>
      <w:r w:rsidR="00CC79AC"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годом  увеличилась средняя продолжительность пребывания пациентов на койке в круглосуточном стационаре на 0,5 дня  в связи реализацией  </w:t>
      </w:r>
      <w:r w:rsidR="00051F1B">
        <w:rPr>
          <w:rFonts w:ascii="Times New Roman" w:eastAsia="Times New Roman" w:hAnsi="Times New Roman" w:cs="Times New Roman"/>
          <w:color w:val="000000"/>
          <w:spacing w:val="10"/>
          <w:sz w:val="28"/>
        </w:rPr>
        <w:t>программы модернизации, и в 2015</w:t>
      </w:r>
      <w:r w:rsidR="00CC79AC" w:rsidRPr="00F91100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г планируется привести данный показатель в соответствие со стандартами за счет сокращения сроков обследования. </w:t>
      </w:r>
    </w:p>
    <w:p w:rsidR="00B635F6" w:rsidRDefault="00202B61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реализации приоритетного проекта развития РД «Человеческий капитал» под проекта «Здоровый Дагестан» </w:t>
      </w:r>
      <w:r w:rsidR="00051F1B">
        <w:rPr>
          <w:rFonts w:ascii="Times New Roman" w:eastAsia="Times New Roman" w:hAnsi="Times New Roman" w:cs="Times New Roman"/>
          <w:color w:val="000000"/>
          <w:sz w:val="28"/>
        </w:rPr>
        <w:t xml:space="preserve"> 2014</w:t>
      </w:r>
      <w:r w:rsidR="00CC79AC" w:rsidRPr="00F91100">
        <w:rPr>
          <w:rFonts w:ascii="Times New Roman" w:eastAsia="Times New Roman" w:hAnsi="Times New Roman" w:cs="Times New Roman"/>
          <w:color w:val="000000"/>
          <w:sz w:val="28"/>
        </w:rPr>
        <w:t xml:space="preserve"> годы в районе введена враче</w:t>
      </w:r>
      <w:r w:rsidR="000B5313">
        <w:rPr>
          <w:rFonts w:ascii="Times New Roman" w:eastAsia="Times New Roman" w:hAnsi="Times New Roman" w:cs="Times New Roman"/>
          <w:color w:val="000000"/>
          <w:sz w:val="28"/>
        </w:rPr>
        <w:t xml:space="preserve">бная амбулатория в селении </w:t>
      </w:r>
      <w:r w:rsidR="00051F1B">
        <w:rPr>
          <w:rFonts w:ascii="Times New Roman" w:eastAsia="Times New Roman" w:hAnsi="Times New Roman" w:cs="Times New Roman"/>
          <w:color w:val="000000"/>
          <w:sz w:val="28"/>
        </w:rPr>
        <w:t>Аглоби</w:t>
      </w:r>
      <w:r w:rsidR="00CC79AC" w:rsidRPr="00F9110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1F1B" w:rsidRDefault="00051F1B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2014 году проведен капитальный ремонт в участковых больницах сельских поселениях  Падар и Рубас.</w:t>
      </w:r>
    </w:p>
    <w:p w:rsidR="00D10645" w:rsidRDefault="00D10645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5741C" w:rsidRDefault="00D5741C" w:rsidP="00D10645">
      <w:pPr>
        <w:shd w:val="clear" w:color="auto" w:fill="FFFFFF"/>
        <w:spacing w:line="317" w:lineRule="exact"/>
        <w:ind w:left="182" w:right="120"/>
        <w:jc w:val="both"/>
        <w:rPr>
          <w:rFonts w:ascii="Times New Roman" w:hAnsi="Times New Roman"/>
          <w:b/>
          <w:sz w:val="28"/>
          <w:szCs w:val="28"/>
        </w:rPr>
      </w:pPr>
    </w:p>
    <w:p w:rsidR="00D10645" w:rsidRPr="007F1028" w:rsidRDefault="00D10645" w:rsidP="00D10645">
      <w:pPr>
        <w:shd w:val="clear" w:color="auto" w:fill="FFFFFF"/>
        <w:spacing w:line="317" w:lineRule="exact"/>
        <w:ind w:left="182" w:right="120"/>
        <w:jc w:val="both"/>
        <w:rPr>
          <w:rFonts w:ascii="Times New Roman" w:hAnsi="Times New Roman"/>
          <w:b/>
          <w:sz w:val="28"/>
          <w:szCs w:val="28"/>
        </w:rPr>
      </w:pPr>
      <w:r w:rsidRPr="007F1028">
        <w:rPr>
          <w:rFonts w:ascii="Times New Roman" w:hAnsi="Times New Roman"/>
          <w:b/>
          <w:sz w:val="28"/>
          <w:szCs w:val="28"/>
        </w:rPr>
        <w:lastRenderedPageBreak/>
        <w:t xml:space="preserve">Приоритетные </w:t>
      </w:r>
      <w:r>
        <w:rPr>
          <w:rFonts w:ascii="Times New Roman" w:hAnsi="Times New Roman"/>
          <w:b/>
          <w:sz w:val="28"/>
          <w:szCs w:val="28"/>
        </w:rPr>
        <w:t>направления деятельности на 2015 и 2018</w:t>
      </w:r>
      <w:r w:rsidRPr="007F1028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D10645" w:rsidRPr="007F1028" w:rsidRDefault="00D10645" w:rsidP="00D10645">
      <w:pPr>
        <w:shd w:val="clear" w:color="auto" w:fill="FFFFFF"/>
        <w:spacing w:after="0" w:line="240" w:lineRule="auto"/>
        <w:ind w:left="182" w:right="120" w:firstLine="66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Стремление к 100 % охвату диспансеризацией населения в т. ч. детей.</w:t>
      </w:r>
    </w:p>
    <w:p w:rsidR="00D10645" w:rsidRPr="007F1028" w:rsidRDefault="00D10645" w:rsidP="00D10645">
      <w:pPr>
        <w:shd w:val="clear" w:color="auto" w:fill="FFFFFF"/>
        <w:spacing w:after="0" w:line="240" w:lineRule="auto"/>
        <w:ind w:left="182" w:right="120" w:firstLine="66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Улучшение качества в доступности медицинской помощи.</w:t>
      </w:r>
    </w:p>
    <w:p w:rsidR="00D10645" w:rsidRPr="007F1028" w:rsidRDefault="00D10645" w:rsidP="00D10645">
      <w:pPr>
        <w:shd w:val="clear" w:color="auto" w:fill="FFFFFF"/>
        <w:spacing w:after="0" w:line="240" w:lineRule="auto"/>
        <w:ind w:left="182" w:right="120" w:firstLine="66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Возрождение профилактики в здравоохранении.</w:t>
      </w:r>
    </w:p>
    <w:p w:rsidR="00D10645" w:rsidRPr="007F1028" w:rsidRDefault="00D10645" w:rsidP="00D10645">
      <w:pPr>
        <w:shd w:val="clear" w:color="auto" w:fill="FFFFFF"/>
        <w:spacing w:after="0" w:line="240" w:lineRule="auto"/>
        <w:ind w:left="182" w:right="120" w:firstLine="66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Снижение младенческой смертности.</w:t>
      </w:r>
    </w:p>
    <w:p w:rsidR="00D10645" w:rsidRPr="007F1028" w:rsidRDefault="00D10645" w:rsidP="00D10645">
      <w:pPr>
        <w:shd w:val="clear" w:color="auto" w:fill="FFFFFF"/>
        <w:spacing w:after="0" w:line="240" w:lineRule="auto"/>
        <w:ind w:left="182" w:right="120" w:firstLine="66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Предупреждение и борьба с социально значимыми заболеваниями -туберкулезом.</w:t>
      </w:r>
    </w:p>
    <w:p w:rsidR="00B635F6" w:rsidRPr="002145F1" w:rsidRDefault="00D10645" w:rsidP="002145F1">
      <w:pPr>
        <w:shd w:val="clear" w:color="auto" w:fill="FFFFFF"/>
        <w:spacing w:after="0" w:line="240" w:lineRule="auto"/>
        <w:ind w:left="182" w:right="120" w:firstLine="66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.</w:t>
      </w:r>
    </w:p>
    <w:p w:rsidR="00A04EC0" w:rsidRPr="00F91100" w:rsidRDefault="00A04EC0" w:rsidP="00B242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53418" w:rsidRDefault="00CC79AC" w:rsidP="00B242BA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F91100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Физическая культура и спорт.</w:t>
      </w:r>
    </w:p>
    <w:p w:rsidR="00BE5695" w:rsidRPr="00353418" w:rsidRDefault="00BE5695" w:rsidP="00B242BA">
      <w:pPr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E5695" w:rsidRPr="00BE5695" w:rsidRDefault="00BE5695" w:rsidP="00B242BA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 xml:space="preserve">В районе 32 спортивных залов и 10 приспособленных, функционирует 88 спортсооружений, два стадиона. В 2015 г. проведено более 12 спортивных мероприятий, в которых приняло участие более 19 тысяч человек, в основном это учащиеся и молодежь.  Численность лиц, систематически занимающихся физической культурой и спортом в районе осуществляется в 55 коллективах физической культуры, 6 муниципальных детско – юношеских спортивных школах, в которых занимаются более 3,7 тыс. учащихся. В Дербентском районе имеются 2 стадиона с сидячими местами в пос. Мамедкала – 1500 мест, с. Чинар – 1500 мест. Развитие физической культуры и спорта, вопросы сохранения и укрепления здоровья населения, в том числе подрастающего поколения, имеют для района стратегическое значение. Привлечение молодежи к занятиям физкультуры и спортом можно противостоять безработице, снижению культурных запросов, кризису идеалов и смещению духовно – нравственных ориентиров. Уровень фактической обеспеченности учреждениями физической культуры спорта в районе от нормативной потребности характеризуется следующими показателями: </w:t>
      </w:r>
    </w:p>
    <w:p w:rsidR="00BE5695" w:rsidRPr="00BE5695" w:rsidRDefault="00BE5695" w:rsidP="00B242BA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уровень обеспеченности спортивными залами – 61,9 %</w:t>
      </w:r>
    </w:p>
    <w:p w:rsidR="00BE5695" w:rsidRPr="00BE5695" w:rsidRDefault="00BE5695" w:rsidP="00B242BA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уровень обеспеченности плоскостными сооружениями – 89,9 %</w:t>
      </w:r>
    </w:p>
    <w:p w:rsidR="00BE5695" w:rsidRPr="00BE5695" w:rsidRDefault="00BE5695" w:rsidP="00B242BA">
      <w:pPr>
        <w:spacing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 xml:space="preserve">Ежегодно увеличивается количество населения которое занимается физической культурой и спортом. </w:t>
      </w:r>
      <w:r w:rsidRPr="005922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226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92261">
        <w:rPr>
          <w:rFonts w:ascii="Times New Roman" w:eastAsia="Times New Roman" w:hAnsi="Times New Roman" w:cs="Times New Roman"/>
          <w:sz w:val="28"/>
          <w:szCs w:val="28"/>
        </w:rPr>
        <w:t xml:space="preserve"> квартале 2015 года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 xml:space="preserve">проведены мероприятия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lastRenderedPageBreak/>
        <w:t>по физической культуре и спорту по разным видам спорта, в частности по линии футбола, по вольной борьбе, по баскетболу, шахматам, шашкам в общем количестве – 787 участников. С 2 по 10 января 2015 года прошло первенство района по мини-футболу среди школьников на призы строителей Дербентского района. С 7 по 3 января 2015 года в пос. Белиджи прошло первенство района по вольной борьбе среди школ Дербентского района на призы и.о. главы администрации Дербентского района. С 18 по 19 февраля 2015 года прошло первенство по баскетболу среди коллективов Дербентского района га призы республиканской газеты «Дербент». С 5 по 6 марта 2015 года провели турнир по шахматам среди женщин инвалидов по зрению, посвященное Международному женскому дню 8 Марта. С 7 по 8 марта 2015 года провели шашечный турнир среди женщин инвалидов по зрению, посвященный Международному женскому дню 8 Марта. С 21 по 22 марта 2015 года провели турнир по шахматам среди мужчин инвалидов по зрению, посвященное празднику «Новруз Байрам» на призы главы администрации. С 27 по 28 марта 2015 года провели шашечный турнир среди мужчин инвалидов по зрению посвященное празднику «Новруз Байрам» на призы главы администрации.</w:t>
      </w:r>
    </w:p>
    <w:p w:rsidR="00BE5695" w:rsidRPr="00BE5695" w:rsidRDefault="00BE5695" w:rsidP="00B242BA">
      <w:pPr>
        <w:spacing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 xml:space="preserve">22 апреля 2015 года во всех общеобразовательных школах района проведено президентские состязания ГТО «Готов труду и обороне» 12 мая 2015 года в селении Куллар проведены Президентские состязания среди школ Дербентского района 2014-2015 года. С 29 по 30 мая 2015 года в г. Дербенте прошли Республиканские соревнования по вольной борьбе. С 10 по 11 июля 2015 года в селе Берикей провели турнир по баскетболу среди коллективов физической культуры ДЮСШ, клубов посвященное празднику «Ураза-Байрам». </w:t>
      </w:r>
    </w:p>
    <w:p w:rsidR="00BE5695" w:rsidRPr="00BE5695" w:rsidRDefault="00BE5695" w:rsidP="00B242BA">
      <w:pPr>
        <w:spacing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 xml:space="preserve">С 6 по 7 июня 2015 года команда Дербентского района приняла активное участие в Республиканском фестивале «Кавказские игры», который прошел в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br/>
        <w:t>г. Махачкале на стадионе Труд.</w:t>
      </w:r>
    </w:p>
    <w:p w:rsidR="00BE5695" w:rsidRPr="00BE5695" w:rsidRDefault="00BE5695" w:rsidP="00B242BA">
      <w:pPr>
        <w:spacing w:line="36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реализации приоритетного проекта «Человеческий капитал» с 12 июля по 29 июля 2015 года в пос. Мамедкала проведена военно – спортивная игра «Зарница» с охватом всех школ Дербентского района. Также были проведены первенства по борьбе, по боксу и волейболу.</w:t>
      </w:r>
    </w:p>
    <w:p w:rsidR="00BE5695" w:rsidRPr="00C32C40" w:rsidRDefault="00BE5695" w:rsidP="00B242B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C4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мероприятия за период 2015 – 2018 гг.: 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Новогодний турнир по мини – футболу в сентябре 2015 года среди ветеранов на кубок Главы администрации Дербентского района.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Товарищеская встреча в г. Махачкале и Буйнакске по вольной борьбе в марте 2016 года.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Первенство района по карате – до среди школьников – февраль 2016 года.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Первенство района среди КФХ по волейболу в течении 2016 года.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Первенство по легкой атлетике среди молодежи в течении 2016 года.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Первенство по тяжелой атлетике среди юниоров и других юношеских возрастов.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Открытое командное первенство по кик - боксингу на призы Главы администрации Дербентского района, посвященное дню физкультурника – 2016 год.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Первенство района по шахматам и шашкам среди инвалидов по зрению, ежегодно среди женщин и мужчин.</w:t>
      </w:r>
    </w:p>
    <w:p w:rsidR="00BE5695" w:rsidRPr="00BE5695" w:rsidRDefault="00BE5695" w:rsidP="00B242BA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Спартакиада, посвященная памяти героя Советского Союза, АбасаИсрафилова по</w:t>
      </w:r>
      <w:r>
        <w:rPr>
          <w:rFonts w:ascii="Times New Roman" w:hAnsi="Times New Roman" w:cs="Times New Roman"/>
          <w:sz w:val="28"/>
          <w:szCs w:val="28"/>
        </w:rPr>
        <w:t xml:space="preserve"> 6 – ти видам спорта – ежегодно</w:t>
      </w:r>
    </w:p>
    <w:p w:rsidR="002145F1" w:rsidRDefault="002145F1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Культура.</w:t>
      </w:r>
    </w:p>
    <w:p w:rsidR="00B635F6" w:rsidRDefault="00CC79AC" w:rsidP="00B242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районе функционирует большая сеть учреждений культуры. Это централизованная клубная и библиотечная система, в которую входят центральная библиотека и 36 сельских библиотек-филиалов, районный культурно досуговый центр, 35 сельских домов культуры и клубов с вместимостью 7750 мест, 2 детские художественные школы, 5 школ искусств.</w:t>
      </w:r>
    </w:p>
    <w:p w:rsidR="00B635F6" w:rsidRDefault="00CC79AC" w:rsidP="00B242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р</w:t>
      </w:r>
      <w:r w:rsidR="00D506AA">
        <w:rPr>
          <w:rFonts w:ascii="Times New Roman" w:eastAsia="Times New Roman" w:hAnsi="Times New Roman" w:cs="Times New Roman"/>
          <w:sz w:val="28"/>
        </w:rPr>
        <w:t>аботы учреждений культуры в 2015-2016годы</w:t>
      </w:r>
      <w:r w:rsidR="00044D39">
        <w:rPr>
          <w:rFonts w:ascii="Times New Roman" w:eastAsia="Times New Roman" w:hAnsi="Times New Roman" w:cs="Times New Roman"/>
          <w:sz w:val="28"/>
        </w:rPr>
        <w:t xml:space="preserve"> в рамках реализации приоритетного проекта развития РД «Человеческий капитал» под проект «Культура и культурная политика</w:t>
      </w:r>
      <w:r w:rsidR="00D574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направлены на </w:t>
      </w:r>
      <w:r w:rsidR="00D506AA">
        <w:rPr>
          <w:rFonts w:ascii="Times New Roman" w:eastAsia="Times New Roman" w:hAnsi="Times New Roman" w:cs="Times New Roman"/>
          <w:sz w:val="28"/>
        </w:rPr>
        <w:t>сохранение и приобщение населения к культурным ценностям районов в которых они проживают, а также,</w:t>
      </w:r>
      <w:r>
        <w:rPr>
          <w:rFonts w:ascii="Times New Roman" w:eastAsia="Times New Roman" w:hAnsi="Times New Roman" w:cs="Times New Roman"/>
          <w:sz w:val="28"/>
        </w:rPr>
        <w:t xml:space="preserve"> пропаганду национальных культур, возрождение народных традиций, создание в районе атмосферы дружбы и неприятия межнациональной розни. В этих целях, наряду с общегосударственными праздниками, максимально использовались нравственно-эстетический потенциал национальных обрядов и традиций, массовые празднества. 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и в прошлые годы,</w:t>
      </w:r>
      <w:r w:rsidR="00D506AA">
        <w:rPr>
          <w:rFonts w:ascii="Times New Roman" w:eastAsia="Times New Roman" w:hAnsi="Times New Roman" w:cs="Times New Roman"/>
          <w:sz w:val="28"/>
        </w:rPr>
        <w:t xml:space="preserve"> отдел</w:t>
      </w:r>
      <w:r>
        <w:rPr>
          <w:rFonts w:ascii="Times New Roman" w:eastAsia="Times New Roman" w:hAnsi="Times New Roman" w:cs="Times New Roman"/>
          <w:sz w:val="28"/>
        </w:rPr>
        <w:t xml:space="preserve"> культуры</w:t>
      </w:r>
      <w:r w:rsidR="00D506AA">
        <w:rPr>
          <w:rFonts w:ascii="Times New Roman" w:eastAsia="Times New Roman" w:hAnsi="Times New Roman" w:cs="Times New Roman"/>
          <w:sz w:val="28"/>
        </w:rPr>
        <w:t>, национальной политики и религии в 2015</w:t>
      </w:r>
      <w:r>
        <w:rPr>
          <w:rFonts w:ascii="Times New Roman" w:eastAsia="Times New Roman" w:hAnsi="Times New Roman" w:cs="Times New Roman"/>
          <w:sz w:val="28"/>
        </w:rPr>
        <w:t>г. традиционно уделяло внимание проведению общегосударственных праздников. Так, были организованы и проведены мероприятия, посвященные Дню Защитников Отечества, Международному женскому дню 8</w:t>
      </w:r>
      <w:r w:rsidR="00D506AA">
        <w:rPr>
          <w:rFonts w:ascii="Times New Roman" w:eastAsia="Times New Roman" w:hAnsi="Times New Roman" w:cs="Times New Roman"/>
          <w:sz w:val="28"/>
        </w:rPr>
        <w:t xml:space="preserve"> марта, Празднику весны и труда, Дню</w:t>
      </w:r>
      <w:r w:rsidR="00D5741C">
        <w:rPr>
          <w:rFonts w:ascii="Times New Roman" w:eastAsia="Times New Roman" w:hAnsi="Times New Roman" w:cs="Times New Roman"/>
          <w:sz w:val="28"/>
        </w:rPr>
        <w:t xml:space="preserve"> </w:t>
      </w:r>
      <w:r w:rsidR="00D506AA">
        <w:rPr>
          <w:rFonts w:ascii="Times New Roman" w:eastAsia="Times New Roman" w:hAnsi="Times New Roman" w:cs="Times New Roman"/>
          <w:sz w:val="28"/>
        </w:rPr>
        <w:t>Единства народов Дагестана, дню</w:t>
      </w:r>
      <w:r>
        <w:rPr>
          <w:rFonts w:ascii="Times New Roman" w:eastAsia="Times New Roman" w:hAnsi="Times New Roman" w:cs="Times New Roman"/>
          <w:sz w:val="28"/>
        </w:rPr>
        <w:t xml:space="preserve"> Конституции России и Республики Дагестана, Дню матери, а также профессиональных праздников: Общероссийский день библиотек, Международный день музеев, Международный день театра, День медицинского работника, Международный день солидарности журналистов, День печати, День учителя, между народный фестиваль «Горцы» и «Каспий – Берега Дружбы».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Наряду с общегосударственными и профессиональными праздниками, учреждения культуры стремились максимально использовать нравственно-этический потенциал местных народных обрядов и традиций, массовых национальных праздников. </w:t>
      </w:r>
    </w:p>
    <w:p w:rsidR="002145F1" w:rsidRPr="008E5F05" w:rsidRDefault="00CC79AC" w:rsidP="008E5F0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Культурно-воспитательная работа в районе направлена, прежде всего, на воспитание молодежи в духе патриотизма и интернационализма, усиления чувства любви к Родине, уважения к ее истории и традициям, неприятия межнациональной розни и укрепления дружбы между людьми разных национальностей.</w:t>
      </w:r>
    </w:p>
    <w:p w:rsidR="002145F1" w:rsidRDefault="002145F1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Финансы и налоги</w:t>
      </w:r>
      <w:r w:rsidR="001F0026">
        <w:rPr>
          <w:rFonts w:ascii="Times New Roman" w:eastAsia="Times New Roman" w:hAnsi="Times New Roman" w:cs="Times New Roman"/>
          <w:b/>
          <w:sz w:val="28"/>
        </w:rPr>
        <w:t>.</w:t>
      </w:r>
    </w:p>
    <w:p w:rsidR="00BE5695" w:rsidRDefault="00BE5695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5695" w:rsidRPr="000E643A" w:rsidRDefault="00BE5695" w:rsidP="000E643A">
      <w:pPr>
        <w:rPr>
          <w:rFonts w:ascii="Times New Roman" w:eastAsia="Times New Roman" w:hAnsi="Times New Roman" w:cs="Times New Roman"/>
          <w:sz w:val="28"/>
        </w:rPr>
      </w:pPr>
      <w:r w:rsidRPr="00BE5695">
        <w:rPr>
          <w:rFonts w:ascii="Times New Roman" w:eastAsia="Times New Roman" w:hAnsi="Times New Roman" w:cs="Times New Roman"/>
          <w:sz w:val="28"/>
        </w:rPr>
        <w:t>Дербентский район является дотационным. Однако в последние годы наметилось тенденции к увеличению собственных налоговых и неналоговых доходов.</w:t>
      </w:r>
      <w:r w:rsidR="00D5741C">
        <w:rPr>
          <w:rFonts w:ascii="Times New Roman" w:eastAsia="Times New Roman" w:hAnsi="Times New Roman" w:cs="Times New Roman"/>
          <w:sz w:val="28"/>
        </w:rPr>
        <w:t xml:space="preserve"> </w:t>
      </w:r>
      <w:r w:rsidRPr="00BE5695">
        <w:rPr>
          <w:rFonts w:ascii="Times New Roman" w:eastAsia="Calibri" w:hAnsi="Times New Roman" w:cs="Times New Roman"/>
          <w:sz w:val="28"/>
          <w:szCs w:val="28"/>
        </w:rPr>
        <w:t xml:space="preserve">В консолидированный бюджет Дербентского   района  в 2014 году   поступило налоговых и неналоговых доходов  на сумму  176,1 млн. руб., или  88,7% от установленного  задания на год. </w:t>
      </w:r>
    </w:p>
    <w:p w:rsidR="00BE5695" w:rsidRPr="00BE5695" w:rsidRDefault="00BE5695" w:rsidP="00B242B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695">
        <w:rPr>
          <w:rFonts w:ascii="Times New Roman" w:eastAsia="Calibri" w:hAnsi="Times New Roman" w:cs="Times New Roman"/>
          <w:sz w:val="28"/>
          <w:szCs w:val="28"/>
        </w:rPr>
        <w:t>Из них 138,6- районный бюджет, 37,5 млн. руб. - бюджеты поселений</w:t>
      </w:r>
    </w:p>
    <w:p w:rsidR="00BE5695" w:rsidRPr="00BE5695" w:rsidRDefault="00BE5695" w:rsidP="00B242B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E5695">
        <w:rPr>
          <w:rFonts w:ascii="Times New Roman" w:eastAsia="Calibri" w:hAnsi="Times New Roman" w:cs="Times New Roman"/>
          <w:sz w:val="28"/>
          <w:szCs w:val="28"/>
        </w:rPr>
        <w:t xml:space="preserve"> Доля финансовой помощи из республиканского бюджета РД в общем объеме доходов бюджет</w:t>
      </w:r>
      <w:r w:rsidR="00D5741C">
        <w:rPr>
          <w:rFonts w:ascii="Times New Roman" w:eastAsia="Calibri" w:hAnsi="Times New Roman" w:cs="Times New Roman"/>
          <w:sz w:val="28"/>
          <w:szCs w:val="28"/>
        </w:rPr>
        <w:t xml:space="preserve">а города (без учета субвенций) </w:t>
      </w:r>
      <w:r w:rsidRPr="00BE5695">
        <w:rPr>
          <w:rFonts w:ascii="Times New Roman" w:eastAsia="Calibri" w:hAnsi="Times New Roman" w:cs="Times New Roman"/>
          <w:sz w:val="28"/>
          <w:szCs w:val="28"/>
        </w:rPr>
        <w:t>составила 34,1% (в 2013 году – 69,0 %), при плане 104450 т.</w:t>
      </w:r>
      <w:r w:rsidR="00D57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5695">
        <w:rPr>
          <w:rFonts w:ascii="Times New Roman" w:eastAsia="Calibri" w:hAnsi="Times New Roman" w:cs="Times New Roman"/>
          <w:sz w:val="28"/>
          <w:szCs w:val="28"/>
        </w:rPr>
        <w:t xml:space="preserve">р. фактическое поступление составляет 89355 </w:t>
      </w:r>
      <w:r w:rsidRPr="00BE5695">
        <w:rPr>
          <w:rFonts w:ascii="Times New Roman" w:eastAsia="Calibri" w:hAnsi="Times New Roman" w:cs="Times New Roman"/>
          <w:sz w:val="28"/>
          <w:szCs w:val="28"/>
        </w:rPr>
        <w:lastRenderedPageBreak/>
        <w:t>т.</w:t>
      </w:r>
      <w:r w:rsidR="00D57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5695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BE5695" w:rsidRPr="00DC684A" w:rsidRDefault="00BE5695" w:rsidP="00B242BA">
      <w:pPr>
        <w:widowControl w:val="0"/>
        <w:autoSpaceDE w:val="0"/>
        <w:autoSpaceDN w:val="0"/>
        <w:adjustRightInd w:val="0"/>
        <w:ind w:firstLine="6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695">
        <w:rPr>
          <w:rFonts w:ascii="Times New Roman" w:eastAsia="Calibri" w:hAnsi="Times New Roman" w:cs="Times New Roman"/>
          <w:sz w:val="28"/>
          <w:szCs w:val="28"/>
        </w:rPr>
        <w:t>В структуре налоговых поступлений в 2014 году наибольшая доля приходится  на доходы физических лиц (66,0% от общего объема). Установленные задание перевыполнены  по следующим видам налогов: земельному  налогу – 100,3% (15055,0 тыс. руб.) и неналоговым доходам  – 114,7% (8484,0 тыс. рублей). Выполнение  задания по остальным видам налогов составило:  единому  налогу  на  вмененный доход  – 5977,0 тыс. руб. (74,0%), единому сельскохозяйственный налог – 648,0 тыс. руб. (87,6%), налогу на имущество физических лиц  – 7527,0 тыс. руб. (45,5%), налогу  на доходы  физических лиц – 116133,0 тыс. руб. (94,5 % от плана),  акцизам на ГСМ – 19471,0 тыс. рублей (101,0%) и  госпошлине – 279</w:t>
      </w:r>
      <w:r w:rsidR="00DC684A">
        <w:rPr>
          <w:rFonts w:ascii="Times New Roman" w:eastAsia="Calibri" w:hAnsi="Times New Roman" w:cs="Times New Roman"/>
          <w:sz w:val="28"/>
          <w:szCs w:val="28"/>
        </w:rPr>
        <w:t xml:space="preserve">2,0 тыс. руб. (92,3%). 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>В рамках реализации приоритетного проекта развития Республики Дагестан «Обеление» экономики» в 2014 году в муниципальном образовании «Дербентский район» проводилась работа по расширению налогооблагаемой базы, в том числе актуализация данных о земельных участках и объектах недвижимости, постановка их на налоговый учет, выявление предпринимателей, осуществляющих деятельность без регистрации.</w:t>
      </w:r>
    </w:p>
    <w:p w:rsidR="00BE5695" w:rsidRPr="00BE5695" w:rsidRDefault="00BE5695" w:rsidP="00B242B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В районе на начало 2014 года поставлены на учет в государственный кадастр недвижимости около 34,2 тыс. земельных участков и около 9,3 тыс. объектов капитального строительства. В течении 2014 года в Государственный кадастр недвижимости (ГКН) дополнительно внесено сведений о 4086 земельных участках и 1316 объектов капитального строительства. Плановые назначения по актуализации сведений о правообладателях земельных участков и объектов капитального строительства исполнены  на 105 и 56 процентов соответственно.</w:t>
      </w:r>
    </w:p>
    <w:p w:rsidR="00BE5695" w:rsidRPr="00BE5695" w:rsidRDefault="00BE5695" w:rsidP="00B242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совместной работы за 2014 год на налоговый учет поставлено 760 объектов имущества и 1030 земельных участка. </w:t>
      </w:r>
    </w:p>
    <w:p w:rsidR="005B035B" w:rsidRDefault="00BE5695" w:rsidP="005B035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План по собственным доходам на 2015 год установлен в объеме 173477 тыс. руб. в т.</w:t>
      </w:r>
      <w:r w:rsidR="00D5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>ч.</w:t>
      </w:r>
    </w:p>
    <w:p w:rsidR="00BE5695" w:rsidRDefault="00BE5695" w:rsidP="005B03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НДФЛ-127830 тыс. руб;</w:t>
      </w:r>
      <w:r w:rsidR="00D5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>ЕСХН-632 тыс. руб;</w:t>
      </w:r>
      <w:r w:rsidR="00D5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>ЕНВД- 8910 тыс. руб.Госпошлина- 3328 тыс. руб.</w:t>
      </w:r>
      <w:r w:rsidR="00D5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>Неналоговые доходы- 7213 тыс. руб</w:t>
      </w:r>
      <w:r w:rsidR="005B03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695" w:rsidRPr="00BE5695" w:rsidRDefault="005B035B" w:rsidP="005B03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налог- 22804 тыс. руб.; имущественный налог- 16720 тыс. руб. </w:t>
      </w:r>
      <w:r w:rsidR="00BE5695" w:rsidRPr="00BE5695">
        <w:rPr>
          <w:rFonts w:ascii="Times New Roman" w:eastAsia="Times New Roman" w:hAnsi="Times New Roman" w:cs="Times New Roman"/>
          <w:sz w:val="28"/>
          <w:szCs w:val="28"/>
        </w:rPr>
        <w:t>Акцизы на нефтепродукты- 25564 тыс. руб.</w:t>
      </w:r>
    </w:p>
    <w:p w:rsidR="00BE5695" w:rsidRPr="00BE5695" w:rsidRDefault="00BE5695" w:rsidP="00B242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Дотация на выравнивания бюджетной обеспеченности МР «Дербентский район» на 2015 год -74086 тыс. руб.</w:t>
      </w:r>
    </w:p>
    <w:p w:rsidR="00BE5695" w:rsidRPr="00BE5695" w:rsidRDefault="00BE5695" w:rsidP="00B242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сравнить исполнения за 2014 год с планом на 2015 год, то можно сделать вывод, что идет постоянное уменьшение дотации и увеличения задания по собственным доходам.</w:t>
      </w:r>
    </w:p>
    <w:p w:rsidR="00044D39" w:rsidRDefault="00BE5695" w:rsidP="00C418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95">
        <w:rPr>
          <w:rFonts w:ascii="Times New Roman" w:eastAsia="Times New Roman" w:hAnsi="Times New Roman" w:cs="Times New Roman"/>
          <w:sz w:val="28"/>
          <w:szCs w:val="28"/>
        </w:rPr>
        <w:t>В местный бюджет Дербент</w:t>
      </w:r>
      <w:r w:rsidR="00D5741C">
        <w:rPr>
          <w:rFonts w:ascii="Times New Roman" w:eastAsia="Times New Roman" w:hAnsi="Times New Roman" w:cs="Times New Roman"/>
          <w:sz w:val="28"/>
          <w:szCs w:val="28"/>
        </w:rPr>
        <w:t>ского района на 1 октября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 xml:space="preserve"> 2015 года поступило налоговых и не</w:t>
      </w:r>
      <w:r w:rsidR="00D5741C">
        <w:rPr>
          <w:rFonts w:ascii="Times New Roman" w:eastAsia="Times New Roman" w:hAnsi="Times New Roman" w:cs="Times New Roman"/>
          <w:sz w:val="28"/>
          <w:szCs w:val="28"/>
        </w:rPr>
        <w:t>налоговых доходов на сумму 138 млн. 121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 xml:space="preserve"> тыс. руб., при годовом назначении 173477 тыс. руб</w:t>
      </w:r>
      <w:r w:rsidR="00ED3681">
        <w:rPr>
          <w:rFonts w:ascii="Times New Roman" w:eastAsia="Times New Roman" w:hAnsi="Times New Roman" w:cs="Times New Roman"/>
          <w:sz w:val="28"/>
          <w:szCs w:val="28"/>
        </w:rPr>
        <w:t xml:space="preserve">., к плану на 9 месяцев </w:t>
      </w:r>
      <w:r w:rsidRPr="00BE5695">
        <w:rPr>
          <w:rFonts w:ascii="Times New Roman" w:eastAsia="Times New Roman" w:hAnsi="Times New Roman" w:cs="Times New Roman"/>
          <w:sz w:val="28"/>
          <w:szCs w:val="28"/>
        </w:rPr>
        <w:t>исполнения составляет 93%.</w:t>
      </w:r>
    </w:p>
    <w:p w:rsidR="006D0CE8" w:rsidRPr="00A20852" w:rsidRDefault="006D0CE8" w:rsidP="006D0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2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8755"/>
      </w:tblGrid>
      <w:tr w:rsidR="006D0CE8" w:rsidRPr="009D045F" w:rsidTr="00AE2940">
        <w:tc>
          <w:tcPr>
            <w:tcW w:w="709" w:type="dxa"/>
            <w:gridSpan w:val="2"/>
          </w:tcPr>
          <w:p w:rsidR="006D0CE8" w:rsidRPr="009D045F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5" w:type="dxa"/>
          </w:tcPr>
          <w:p w:rsidR="006D0CE8" w:rsidRPr="009D045F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45F">
              <w:rPr>
                <w:rFonts w:ascii="Times New Roman" w:hAnsi="Times New Roman"/>
                <w:b/>
                <w:sz w:val="28"/>
                <w:szCs w:val="28"/>
              </w:rPr>
              <w:t>Детализация проведенных мероприятий</w:t>
            </w:r>
          </w:p>
        </w:tc>
      </w:tr>
      <w:tr w:rsidR="006D0CE8" w:rsidRPr="009D045F" w:rsidTr="00AE2940">
        <w:tc>
          <w:tcPr>
            <w:tcW w:w="709" w:type="dxa"/>
            <w:gridSpan w:val="2"/>
          </w:tcPr>
          <w:p w:rsidR="006D0CE8" w:rsidRPr="009D045F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045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755" w:type="dxa"/>
          </w:tcPr>
          <w:p w:rsidR="006D0CE8" w:rsidRPr="009D045F" w:rsidRDefault="006D0CE8" w:rsidP="00AE2940">
            <w:pPr>
              <w:pStyle w:val="a8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Приоритетный проект</w:t>
            </w:r>
            <w:r w:rsidRPr="009D045F"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r w:rsidR="000A1D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D045F">
              <w:rPr>
                <w:rFonts w:ascii="Times New Roman" w:hAnsi="Times New Roman"/>
                <w:b/>
                <w:i/>
                <w:sz w:val="28"/>
                <w:szCs w:val="28"/>
              </w:rPr>
              <w:t>Обеление экономики"</w:t>
            </w:r>
          </w:p>
        </w:tc>
      </w:tr>
      <w:tr w:rsidR="006D0CE8" w:rsidRPr="0066427E" w:rsidTr="00AE2940">
        <w:trPr>
          <w:trHeight w:val="1691"/>
        </w:trPr>
        <w:tc>
          <w:tcPr>
            <w:tcW w:w="9464" w:type="dxa"/>
            <w:gridSpan w:val="3"/>
          </w:tcPr>
          <w:p w:rsidR="006D0CE8" w:rsidRPr="00733DAE" w:rsidRDefault="006D0CE8" w:rsidP="00D5741C">
            <w:pPr>
              <w:pStyle w:val="ab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733DAE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 По актуализаци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и земельных участков за январь- сентябрь   текущего года  при плане 3524 земельных участков поставлено на учет -5557 земельных участков   или 158</w:t>
            </w:r>
            <w:r w:rsidRPr="00733DAE">
              <w:rPr>
                <w:rFonts w:ascii="Times New Roman" w:eastAsia="HiddenHorzOCR" w:hAnsi="Times New Roman" w:cs="Times New Roman"/>
                <w:sz w:val="28"/>
                <w:szCs w:val="28"/>
              </w:rPr>
              <w:t>%.</w:t>
            </w:r>
          </w:p>
          <w:p w:rsidR="006D0CE8" w:rsidRDefault="006D0CE8" w:rsidP="00D5741C">
            <w:pPr>
              <w:pStyle w:val="ab"/>
              <w:jc w:val="both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733DAE">
              <w:rPr>
                <w:rFonts w:ascii="Times New Roman" w:eastAsia="HiddenHorzOCR" w:hAnsi="Times New Roman" w:cs="Times New Roman"/>
                <w:sz w:val="28"/>
                <w:szCs w:val="28"/>
              </w:rPr>
              <w:t>По актуализации данных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объектов капитального строительства (</w:t>
            </w:r>
            <w:r w:rsidRPr="00733DAE">
              <w:rPr>
                <w:rFonts w:ascii="Times New Roman" w:eastAsia="HiddenHorzOCR" w:hAnsi="Times New Roman" w:cs="Times New Roman"/>
                <w:sz w:val="28"/>
                <w:szCs w:val="28"/>
              </w:rPr>
              <w:t>ОКС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)за январь- сентябрь 2015 года  при плане 1804 земельных участков</w:t>
            </w:r>
            <w:r w:rsidRPr="00733DAE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поставлено на учет-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644 или 36</w:t>
            </w:r>
            <w:r w:rsidRPr="00733DAE">
              <w:rPr>
                <w:rFonts w:ascii="Times New Roman" w:eastAsia="HiddenHorzOCR" w:hAnsi="Times New Roman" w:cs="Times New Roman"/>
                <w:sz w:val="28"/>
                <w:szCs w:val="28"/>
              </w:rPr>
              <w:t>%.</w:t>
            </w:r>
          </w:p>
          <w:p w:rsidR="006D0CE8" w:rsidRPr="00C372A6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C08">
              <w:rPr>
                <w:rFonts w:ascii="Times New Roman" w:hAnsi="Times New Roman" w:cs="Times New Roman"/>
                <w:sz w:val="28"/>
                <w:szCs w:val="28"/>
              </w:rPr>
              <w:t xml:space="preserve">В консолидированный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  Дербентского района за 8</w:t>
            </w:r>
            <w:r w:rsidRPr="00EB3C08">
              <w:rPr>
                <w:rFonts w:ascii="Times New Roman" w:hAnsi="Times New Roman" w:cs="Times New Roman"/>
                <w:sz w:val="28"/>
                <w:szCs w:val="28"/>
              </w:rPr>
              <w:t xml:space="preserve">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яцев 2015 года поступило всего 123 млн. 283 тыс.</w:t>
            </w:r>
            <w:r w:rsidR="000A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92% 8-ми </w:t>
            </w:r>
            <w:r w:rsidRPr="00EB3C08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сячного назначения. </w:t>
            </w:r>
          </w:p>
          <w:p w:rsidR="006D0CE8" w:rsidRPr="00DF5F92" w:rsidRDefault="006D0CE8" w:rsidP="00D5741C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DF5F9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По инициативе И.О. Главы администрации Дербентского района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и в рамках</w:t>
            </w:r>
            <w:r w:rsidR="000A1DF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реализации приоритетного проекта «Обеление экономики» еженедельно проводятся </w:t>
            </w:r>
            <w:r w:rsidRPr="00DF5F9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совместные рейдовые мероприятия с участием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отдела экономики </w:t>
            </w:r>
            <w:r w:rsidRPr="00DF5F9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налоговой инспекции и РОВД  по Дербентскому району.</w:t>
            </w:r>
          </w:p>
          <w:p w:rsidR="006D0CE8" w:rsidRPr="00621CC1" w:rsidRDefault="006D0CE8" w:rsidP="00D57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C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За ян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варь- сентябрь  2015 года выявлено 246</w:t>
            </w:r>
            <w:r w:rsidRPr="00621CC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лиц занимающихся незаконной предпринимательской деятельностью. За указанный период в качестве индивидуальных предпринимателей зарегистрир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овано  в налоговой инспекции- 210</w:t>
            </w:r>
            <w:r w:rsidRPr="00621CC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человек.</w:t>
            </w:r>
          </w:p>
          <w:p w:rsidR="006D0CE8" w:rsidRDefault="006D0CE8" w:rsidP="00D5741C">
            <w:pPr>
              <w:pStyle w:val="ae"/>
              <w:spacing w:before="0" w:beforeAutospacing="0" w:after="0" w:afterAutospacing="0"/>
              <w:jc w:val="both"/>
              <w:textAlignment w:val="center"/>
              <w:rPr>
                <w:rFonts w:eastAsiaTheme="minorEastAsia"/>
                <w:color w:val="000000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24"/>
                <w:sz w:val="28"/>
                <w:szCs w:val="28"/>
              </w:rPr>
              <w:t>По остальным,  отделом экономики совместно с  правоохранительными органами и налоговой инспекцией района  проводится разъяснительная  работа по постановке  на учет лиц занимающихся незаконной предпринимательской деятельности.</w:t>
            </w:r>
          </w:p>
          <w:p w:rsidR="006D0CE8" w:rsidRDefault="006D0CE8" w:rsidP="00D5741C">
            <w:pPr>
              <w:pStyle w:val="ae"/>
              <w:spacing w:before="0" w:beforeAutospacing="0" w:after="0" w:afterAutospacing="0"/>
              <w:jc w:val="both"/>
              <w:textAlignment w:val="center"/>
              <w:rPr>
                <w:rFonts w:eastAsiaTheme="minorEastAsia"/>
                <w:color w:val="000000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24"/>
                <w:sz w:val="28"/>
                <w:szCs w:val="28"/>
              </w:rPr>
              <w:t xml:space="preserve">За январь- сентябрь  составлены трудовые соглашения на 43 чел. </w:t>
            </w:r>
          </w:p>
          <w:p w:rsidR="006D0CE8" w:rsidRPr="009366CD" w:rsidRDefault="006D0CE8" w:rsidP="00D5741C">
            <w:pPr>
              <w:pStyle w:val="ae"/>
              <w:spacing w:before="0" w:beforeAutospacing="0" w:after="0" w:afterAutospacing="0"/>
              <w:jc w:val="both"/>
              <w:textAlignment w:val="center"/>
              <w:rPr>
                <w:rFonts w:eastAsiaTheme="minorEastAsia"/>
                <w:color w:val="000000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24"/>
                <w:sz w:val="28"/>
                <w:szCs w:val="28"/>
              </w:rPr>
              <w:t xml:space="preserve"> Отделом внутренних дел по Дербентскому району составлены акты по статье 14.1 (незаконная предпринимательская деятельность) на 118 чел.</w:t>
            </w:r>
          </w:p>
          <w:p w:rsidR="006D0CE8" w:rsidRDefault="006D0CE8" w:rsidP="00D5741C">
            <w:pPr>
              <w:pStyle w:val="ae"/>
              <w:spacing w:before="0" w:beforeAutospacing="0" w:after="0" w:afterAutospacing="0"/>
              <w:jc w:val="both"/>
              <w:textAlignment w:val="center"/>
              <w:rPr>
                <w:sz w:val="28"/>
                <w:szCs w:val="28"/>
              </w:rPr>
            </w:pPr>
            <w:r w:rsidRPr="006B37CD">
              <w:rPr>
                <w:sz w:val="28"/>
                <w:szCs w:val="28"/>
              </w:rPr>
              <w:t>На территории Дербентского района функционирует 1 зарегистрированный рынок «ООО  Дербент» который находится в с. Сабнова.</w:t>
            </w:r>
          </w:p>
          <w:p w:rsidR="006D0CE8" w:rsidRDefault="006D0CE8" w:rsidP="00D574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CE8" w:rsidRPr="00421E28" w:rsidRDefault="006D0CE8" w:rsidP="00D5741C">
            <w:pPr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E28">
              <w:rPr>
                <w:rFonts w:ascii="Times New Roman" w:hAnsi="Times New Roman"/>
                <w:sz w:val="28"/>
                <w:szCs w:val="28"/>
              </w:rPr>
              <w:t xml:space="preserve">На 2016 год  запланировано расширение налогооблагаемой базы по имущественным налогам до 112% ; повышение грамотности населения в вопросах регистрации прав на земельные участки и объекты недвижимости; увеличение неналоговых доходов на 10%;обеспечение выплаты заработной </w:t>
            </w:r>
            <w:r w:rsidRPr="00421E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платы на уровне, превышающем МРОТ ; обеспечение своевременности выплаты заработной платы и поступлений НДФЛ в бюджет; «обеление» трудовых отношений , повышение социальной защищенности работников ; обеспечение взыскания штрафов в полном объеме. </w:t>
            </w:r>
          </w:p>
        </w:tc>
      </w:tr>
      <w:tr w:rsidR="006D0CE8" w:rsidRPr="0066427E" w:rsidTr="00AE2940">
        <w:trPr>
          <w:trHeight w:val="407"/>
        </w:trPr>
        <w:tc>
          <w:tcPr>
            <w:tcW w:w="709" w:type="dxa"/>
            <w:gridSpan w:val="2"/>
          </w:tcPr>
          <w:p w:rsidR="006D0CE8" w:rsidRPr="001C00C1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</w:rPr>
            </w:pPr>
            <w:r w:rsidRPr="001C00C1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8755" w:type="dxa"/>
          </w:tcPr>
          <w:p w:rsidR="006D0CE8" w:rsidRPr="009D045F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Приоритетный проект</w:t>
            </w:r>
            <w:r w:rsidR="000A1D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D045F">
              <w:rPr>
                <w:rFonts w:ascii="Times New Roman" w:hAnsi="Times New Roman"/>
                <w:b/>
                <w:i/>
                <w:sz w:val="28"/>
                <w:szCs w:val="28"/>
              </w:rPr>
              <w:t>"Точк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 роста", "инвестиции и эффективное территориальное развитие </w:t>
            </w:r>
            <w:r w:rsidRPr="009D045F"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</w:p>
        </w:tc>
      </w:tr>
      <w:tr w:rsidR="006D0CE8" w:rsidRPr="0066427E" w:rsidTr="00AE2940">
        <w:trPr>
          <w:trHeight w:val="1285"/>
        </w:trPr>
        <w:tc>
          <w:tcPr>
            <w:tcW w:w="9464" w:type="dxa"/>
            <w:gridSpan w:val="3"/>
          </w:tcPr>
          <w:p w:rsidR="006D0CE8" w:rsidRPr="000C22EE" w:rsidRDefault="006D0CE8" w:rsidP="00D5741C">
            <w:pPr>
              <w:pStyle w:val="ab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E643A">
              <w:rPr>
                <w:rFonts w:ascii="Times New Roman" w:hAnsi="Times New Roman"/>
                <w:b/>
                <w:sz w:val="28"/>
                <w:szCs w:val="28"/>
              </w:rPr>
              <w:t>ТЕРРИТОРИАЛЬНОЕ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D0CE8" w:rsidRPr="005D6071" w:rsidRDefault="006D0CE8" w:rsidP="00D574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071">
              <w:rPr>
                <w:rFonts w:ascii="Times New Roman" w:hAnsi="Times New Roman"/>
                <w:sz w:val="28"/>
                <w:szCs w:val="28"/>
              </w:rPr>
              <w:t>Одним из задач приоритетного  проекта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РД "точки</w:t>
            </w:r>
            <w:r w:rsidRPr="005D6071">
              <w:rPr>
                <w:rFonts w:ascii="Times New Roman" w:hAnsi="Times New Roman"/>
                <w:sz w:val="28"/>
                <w:szCs w:val="28"/>
              </w:rPr>
              <w:t xml:space="preserve"> роста",  инвестиции  и эффективное территориальное развитие  на 2015г. который стоит перед нашим районом и в целом перед Республикой,  это вопросы связанные с разработкой генеральных планов и правил землепользования и застройки  населенных пунктов Дербентского района. На сегодняшний день в Дербентском районе разработаны генеральные планы восьми населенных пунктов. (с. Сабнова, с/с Зидьян-Казмалярский", с. Митаги-Казмаляр,  с/с Хазарский, с. Араблинское, с. Джалган, пос. Мамедкала, пос. Белиджи). При этом еще 21 населенных пунктов Дербентского района,  в которых работы по вопросам подготовки проектов генеральных планом не проведена вообще.  Следует отметить, что разработка </w:t>
            </w:r>
            <w:r>
              <w:rPr>
                <w:rFonts w:ascii="Times New Roman" w:hAnsi="Times New Roman"/>
                <w:sz w:val="28"/>
                <w:szCs w:val="28"/>
              </w:rPr>
              <w:t>генеральных планов</w:t>
            </w:r>
            <w:r w:rsidRPr="005D6071">
              <w:rPr>
                <w:rFonts w:ascii="Times New Roman" w:hAnsi="Times New Roman"/>
                <w:sz w:val="28"/>
                <w:szCs w:val="28"/>
              </w:rPr>
              <w:t xml:space="preserve"> и правил землепользования и застройки  удовольствие не из дешевых и как правило  она реализуется за счет  средств республиканского и местных бюджетов. </w:t>
            </w:r>
          </w:p>
          <w:p w:rsidR="006D0CE8" w:rsidRDefault="006D0CE8" w:rsidP="00D574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6071">
              <w:rPr>
                <w:rFonts w:ascii="Times New Roman" w:hAnsi="Times New Roman"/>
                <w:sz w:val="28"/>
                <w:szCs w:val="28"/>
              </w:rPr>
              <w:t xml:space="preserve">В настоящее время  работа </w:t>
            </w:r>
            <w:r w:rsidRPr="005D607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Pr="005D6071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разработке </w:t>
            </w:r>
            <w:r w:rsidRPr="005D6071">
              <w:rPr>
                <w:rFonts w:ascii="Times New Roman" w:hAnsi="Times New Roman"/>
                <w:sz w:val="28"/>
                <w:szCs w:val="28"/>
              </w:rPr>
              <w:t xml:space="preserve"> проектов Генеральных планов на стадии завершения и полному  завершению  указанных работ препятствует не выполнение условий указанного выше Соглашения со стороны Министерства Строительства и ЖКХ РД.</w:t>
            </w:r>
          </w:p>
          <w:p w:rsidR="006D0CE8" w:rsidRPr="000C22EE" w:rsidRDefault="006D0CE8" w:rsidP="00D57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92">
              <w:rPr>
                <w:rFonts w:ascii="Times New Roman" w:hAnsi="Times New Roman" w:cs="Times New Roman"/>
                <w:sz w:val="28"/>
                <w:szCs w:val="28"/>
              </w:rPr>
              <w:t>Заместителю Председателя Правительства Идрисову Г.И. направлено обращении  от 03.03.2015г. №01-31-476 с  просьбой содействия в  со финансировании  Правительством РД уже  подготовленных генеральных планов восьми населенных пунктов, по которым Минстрой РД не выполняет условия ранее подписанного 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CE8" w:rsidRDefault="006D0CE8" w:rsidP="00D5741C">
            <w:pPr>
              <w:spacing w:after="0"/>
              <w:ind w:left="720" w:right="70"/>
              <w:jc w:val="center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</w:p>
          <w:p w:rsidR="006D0CE8" w:rsidRPr="004D6D86" w:rsidRDefault="006D0CE8" w:rsidP="00D5741C">
            <w:pPr>
              <w:spacing w:after="0"/>
              <w:ind w:left="720" w:right="70"/>
              <w:jc w:val="center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4D6D86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Инвестиционные проекты в районе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.</w:t>
            </w:r>
          </w:p>
          <w:p w:rsidR="006D0CE8" w:rsidRDefault="006D0CE8" w:rsidP="00D5741C">
            <w:pPr>
              <w:spacing w:after="0"/>
              <w:ind w:right="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CE8" w:rsidRPr="00112F29" w:rsidRDefault="006D0CE8" w:rsidP="00D5741C">
            <w:pPr>
              <w:spacing w:after="0"/>
              <w:ind w:right="70"/>
              <w:jc w:val="both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1.</w:t>
            </w:r>
            <w:r w:rsidRPr="00112F2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Строительство овощехранилища в Дербентском районе </w:t>
            </w:r>
          </w:p>
          <w:p w:rsidR="006D0CE8" w:rsidRDefault="006D0CE8" w:rsidP="00D5741C">
            <w:pP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112F2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( вдоль Федеральной трассы Кавказ поворот  в с. Митаги- Казмаляр)- </w:t>
            </w:r>
          </w:p>
          <w:p w:rsidR="006D0CE8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-</w:t>
            </w:r>
            <w:r w:rsidRPr="00112F2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Инвестор </w:t>
            </w:r>
            <w:r w:rsidRPr="0011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 «21 Век»-</w:t>
            </w:r>
            <w:r w:rsidRPr="00112F29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земельном участке 15000 м2, 1,5 га, проектная стоимость строительно-монтажных работ с оборудованием 100 млн. руб.  на сегодняшний день потрачено 37 млн. руб. Вместимость 25000 тонн, площадь двух хранилищ 4000м2. Инвестор СПоК «Мир» 37 млн. руб. начало стройки октябрь 2014 год.</w:t>
            </w:r>
            <w:r w:rsidR="000A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F29">
              <w:rPr>
                <w:rFonts w:ascii="Times New Roman" w:hAnsi="Times New Roman" w:cs="Times New Roman"/>
                <w:sz w:val="28"/>
                <w:szCs w:val="28"/>
              </w:rPr>
              <w:t>Планируемая дата ввода в эксплуатацию сентябрь-октябрь 2015 года.</w:t>
            </w:r>
          </w:p>
          <w:p w:rsidR="006D0CE8" w:rsidRPr="00E95E1C" w:rsidRDefault="006D0CE8" w:rsidP="00D57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E95E1C">
              <w:rPr>
                <w:rFonts w:ascii="Times New Roman" w:hAnsi="Times New Roman" w:cs="Times New Roman"/>
                <w:b/>
                <w:sz w:val="28"/>
                <w:szCs w:val="28"/>
              </w:rPr>
              <w:t>Посадка молодых виноградников, в том числе закладка интенсивного сада</w:t>
            </w:r>
          </w:p>
          <w:p w:rsidR="006D0CE8" w:rsidRPr="00C572CF" w:rsidRDefault="006D0CE8" w:rsidP="00D5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572CF">
              <w:rPr>
                <w:rFonts w:ascii="Times New Roman" w:hAnsi="Times New Roman" w:cs="Times New Roman"/>
                <w:b/>
                <w:sz w:val="28"/>
                <w:szCs w:val="28"/>
              </w:rPr>
              <w:t>Инвестор ООО «Виноградарь»-</w:t>
            </w:r>
            <w:r w:rsidRPr="00C572CF">
              <w:rPr>
                <w:rFonts w:ascii="Times New Roman" w:hAnsi="Times New Roman" w:cs="Times New Roman"/>
                <w:sz w:val="28"/>
                <w:szCs w:val="28"/>
              </w:rPr>
              <w:t xml:space="preserve"> посажено 400 га молодых виноградников, заложено в 2014 году, сумма инвестиций составляет </w:t>
            </w:r>
          </w:p>
          <w:p w:rsidR="006D0CE8" w:rsidRPr="00C572CF" w:rsidRDefault="006D0CE8" w:rsidP="00D5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2CF">
              <w:rPr>
                <w:rFonts w:ascii="Times New Roman" w:hAnsi="Times New Roman" w:cs="Times New Roman"/>
                <w:sz w:val="28"/>
                <w:szCs w:val="28"/>
              </w:rPr>
              <w:t>40 млн. руб. инвестор частное лицо Гаджиев Тимур, из них субсидии государства 25 млн. руб. деньги инвестора 15 млн. руб. Учредители Гаджиев Тимур и МурадовВалид., в том числе посадка интенсивного сада 21 га.</w:t>
            </w:r>
          </w:p>
          <w:p w:rsidR="006D0CE8" w:rsidRDefault="006D0CE8" w:rsidP="00D57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CE8" w:rsidRPr="00C572CF" w:rsidRDefault="006D0CE8" w:rsidP="00D5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2CF">
              <w:rPr>
                <w:rFonts w:ascii="Times New Roman" w:hAnsi="Times New Roman" w:cs="Times New Roman"/>
                <w:b/>
                <w:sz w:val="28"/>
                <w:szCs w:val="28"/>
              </w:rPr>
              <w:t>Инвестор ООО «Росси</w:t>
            </w:r>
            <w:r w:rsidRPr="00C57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72CF">
              <w:rPr>
                <w:rFonts w:ascii="Times New Roman" w:hAnsi="Times New Roman" w:cs="Times New Roman"/>
                <w:b/>
                <w:sz w:val="28"/>
                <w:szCs w:val="28"/>
              </w:rPr>
              <w:t>Москва</w:t>
            </w:r>
            <w:r w:rsidRPr="00C572CF">
              <w:rPr>
                <w:rFonts w:ascii="Times New Roman" w:hAnsi="Times New Roman" w:cs="Times New Roman"/>
                <w:sz w:val="28"/>
                <w:szCs w:val="28"/>
              </w:rPr>
              <w:t xml:space="preserve"> –  планирует инвестировать в размере 150 млн. руб. на землях  500 га. в МУП Белиджи.(виноградарство, садоводство, животноводство.</w:t>
            </w:r>
          </w:p>
          <w:p w:rsidR="006D0CE8" w:rsidRPr="00112F29" w:rsidRDefault="006D0CE8" w:rsidP="00D57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Инвестор ООО «Три Кита»-</w:t>
            </w:r>
            <w:r w:rsidRPr="00112F29">
              <w:rPr>
                <w:rFonts w:ascii="Times New Roman" w:hAnsi="Times New Roman" w:cs="Times New Roman"/>
                <w:sz w:val="28"/>
                <w:szCs w:val="28"/>
              </w:rPr>
              <w:t xml:space="preserve">  планирует инвестировать  в размере 30 млн. руб.  на землях 150 га, в МУП (виноградарство, садоводство, животноводство,  разведение  рыбы).</w:t>
            </w:r>
          </w:p>
          <w:p w:rsidR="006D0CE8" w:rsidRPr="00DA02B4" w:rsidRDefault="006D0CE8" w:rsidP="00D5741C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CE8" w:rsidRPr="0066427E" w:rsidTr="00AE2940">
        <w:trPr>
          <w:trHeight w:val="498"/>
        </w:trPr>
        <w:tc>
          <w:tcPr>
            <w:tcW w:w="675" w:type="dxa"/>
            <w:vMerge w:val="restart"/>
          </w:tcPr>
          <w:p w:rsidR="006D0CE8" w:rsidRPr="001C00C1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0C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3.</w:t>
            </w:r>
          </w:p>
        </w:tc>
        <w:tc>
          <w:tcPr>
            <w:tcW w:w="8789" w:type="dxa"/>
            <w:gridSpan w:val="2"/>
          </w:tcPr>
          <w:p w:rsidR="006D0CE8" w:rsidRPr="00920A73" w:rsidRDefault="006D0CE8" w:rsidP="00D5741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Приоритетный проект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 «</w:t>
            </w:r>
            <w:r w:rsidRPr="00920A73">
              <w:rPr>
                <w:rFonts w:ascii="Times New Roman" w:hAnsi="Times New Roman"/>
                <w:b/>
                <w:i/>
                <w:sz w:val="28"/>
                <w:szCs w:val="24"/>
              </w:rPr>
              <w:t>Новая индустриализация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</w:p>
        </w:tc>
      </w:tr>
      <w:tr w:rsidR="006D0CE8" w:rsidRPr="0066427E" w:rsidTr="00AE2940">
        <w:trPr>
          <w:trHeight w:val="9305"/>
        </w:trPr>
        <w:tc>
          <w:tcPr>
            <w:tcW w:w="675" w:type="dxa"/>
            <w:vMerge/>
          </w:tcPr>
          <w:p w:rsidR="006D0CE8" w:rsidRPr="001C00C1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8789" w:type="dxa"/>
            <w:gridSpan w:val="2"/>
          </w:tcPr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сегодняшний день составлен реестр всех промышленных предприятий, расположенных на территории района и перечень товаров, выпускаемых этими предприятиями и оказываемые ими услуги.</w:t>
            </w: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предприятия выставлены на официальном сайте района и на сайте поддержки дагестанского производителя Госкаталог. 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>.</w:t>
            </w: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проводится актуализация всех предприятий, расположенных на территории района.</w:t>
            </w: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Обязали всех руководителей бюджетной сферы при заключении контракта с единственным поставщиком отдавать предпочтения местным производителям, т.е. организациям и предприятиям, зарегистрированным на территории района.</w:t>
            </w: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проекта «Новая индустриализация» подготовлены площадки под создания новых индустриальных праков:</w:t>
            </w:r>
          </w:p>
          <w:p w:rsidR="006D0CE8" w:rsidRDefault="006D0CE8" w:rsidP="00D5741C">
            <w:pPr>
              <w:pStyle w:val="11"/>
              <w:numPr>
                <w:ilvl w:val="0"/>
                <w:numId w:val="23"/>
              </w:numPr>
              <w:shd w:val="clear" w:color="auto" w:fill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Консервный завод-17 га сел. Салик</w:t>
            </w:r>
          </w:p>
          <w:p w:rsidR="006D0CE8" w:rsidRDefault="006D0CE8" w:rsidP="00D5741C">
            <w:pPr>
              <w:pStyle w:val="11"/>
              <w:numPr>
                <w:ilvl w:val="0"/>
                <w:numId w:val="23"/>
              </w:numPr>
              <w:shd w:val="clear" w:color="auto" w:fill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Мясокомбинат- 5 га сел. Чинар.</w:t>
            </w:r>
          </w:p>
          <w:p w:rsidR="006D0CE8" w:rsidRPr="001053FD" w:rsidRDefault="006D0CE8" w:rsidP="00D5741C">
            <w:pPr>
              <w:pStyle w:val="11"/>
              <w:shd w:val="clear" w:color="auto" w:fill="auto"/>
              <w:ind w:left="720" w:right="20" w:firstLine="0"/>
              <w:rPr>
                <w:sz w:val="28"/>
                <w:szCs w:val="28"/>
              </w:rPr>
            </w:pP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сбор информации о свободных производственных площадях, расположенных на территориях следующих предприятий:</w:t>
            </w:r>
          </w:p>
          <w:p w:rsidR="006D0CE8" w:rsidRDefault="006D0CE8" w:rsidP="00D5741C">
            <w:pPr>
              <w:pStyle w:val="11"/>
              <w:shd w:val="clear" w:color="auto" w:fill="auto"/>
              <w:ind w:left="-284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«Фериде»; ООО «Маяк»; ООО «Ника-С»; ГУП им. К. Маркса</w:t>
            </w:r>
          </w:p>
          <w:p w:rsidR="006D0CE8" w:rsidRDefault="006D0CE8" w:rsidP="00D5741C">
            <w:pPr>
              <w:pStyle w:val="11"/>
              <w:shd w:val="clear" w:color="auto" w:fill="auto"/>
              <w:ind w:left="-284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винзавод); ЗАО им. Ш.Алиева (винзавод); ГУП Геджух (винзавод); консервный завод (пос. Белиджи); </w:t>
            </w: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министерство РД представлена Программа по импортозамещению предприятиями, расположенными на территории района.</w:t>
            </w:r>
          </w:p>
          <w:p w:rsidR="006D0CE8" w:rsidRDefault="006D0CE8" w:rsidP="00D5741C">
            <w:pPr>
              <w:pStyle w:val="11"/>
              <w:shd w:val="clear" w:color="auto" w:fill="auto"/>
              <w:ind w:left="-284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Оказана поддержка ООО «Ника-С» по реконструкции завода, что позволило увеличить переработку сырья на 25 тыс. тонн.</w:t>
            </w:r>
          </w:p>
          <w:p w:rsidR="006D0CE8" w:rsidRDefault="006D0CE8" w:rsidP="00D5741C">
            <w:pPr>
              <w:pStyle w:val="11"/>
              <w:shd w:val="clear" w:color="auto" w:fill="auto"/>
              <w:ind w:left="-284" w:right="20"/>
              <w:rPr>
                <w:sz w:val="28"/>
                <w:szCs w:val="28"/>
              </w:rPr>
            </w:pP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 предприятий района готовят нормативно-правовые акты для включения их в программу «Модернизация промышленности РД на 2014-2018 гг»</w:t>
            </w:r>
          </w:p>
          <w:p w:rsidR="006D0CE8" w:rsidRPr="008E5F05" w:rsidRDefault="006D0CE8" w:rsidP="00D5741C">
            <w:pPr>
              <w:rPr>
                <w:rFonts w:ascii="Times New Roman" w:hAnsi="Times New Roman"/>
                <w:i/>
                <w:sz w:val="28"/>
                <w:szCs w:val="24"/>
              </w:rPr>
            </w:pPr>
            <w:r w:rsidRPr="008E5F05">
              <w:rPr>
                <w:rFonts w:ascii="Times New Roman" w:hAnsi="Times New Roman"/>
                <w:sz w:val="28"/>
                <w:szCs w:val="28"/>
              </w:rPr>
              <w:t>На 2016год запланировано увеличение объемов республиканских и муниципальных заказов; создание дополнительных рабочих мест, увеличение объемов производства продукции.</w:t>
            </w:r>
          </w:p>
          <w:p w:rsidR="006D0CE8" w:rsidRDefault="006D0CE8" w:rsidP="00D5741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D0CE8" w:rsidRPr="0066427E" w:rsidTr="00AE2940">
        <w:trPr>
          <w:trHeight w:val="86"/>
        </w:trPr>
        <w:tc>
          <w:tcPr>
            <w:tcW w:w="9464" w:type="dxa"/>
            <w:gridSpan w:val="3"/>
          </w:tcPr>
          <w:p w:rsidR="006D0CE8" w:rsidRDefault="006D0CE8" w:rsidP="00D5741C">
            <w:pPr>
              <w:rPr>
                <w:rFonts w:ascii="Times New Roman" w:hAnsi="Times New Roman"/>
                <w:szCs w:val="28"/>
              </w:rPr>
            </w:pPr>
          </w:p>
          <w:p w:rsidR="006D0CE8" w:rsidRDefault="006D0CE8" w:rsidP="00D5741C">
            <w:pPr>
              <w:rPr>
                <w:rFonts w:ascii="Times New Roman" w:hAnsi="Times New Roman"/>
                <w:szCs w:val="28"/>
              </w:rPr>
            </w:pPr>
          </w:p>
          <w:p w:rsidR="006D0CE8" w:rsidRPr="009E7B93" w:rsidRDefault="006D0CE8" w:rsidP="00D5741C">
            <w:pPr>
              <w:rPr>
                <w:rFonts w:ascii="Times New Roman" w:hAnsi="Times New Roman"/>
                <w:szCs w:val="28"/>
              </w:rPr>
            </w:pPr>
          </w:p>
        </w:tc>
      </w:tr>
      <w:tr w:rsidR="006D0CE8" w:rsidRPr="0066427E" w:rsidTr="00AE2940">
        <w:tc>
          <w:tcPr>
            <w:tcW w:w="709" w:type="dxa"/>
            <w:gridSpan w:val="2"/>
          </w:tcPr>
          <w:p w:rsidR="006D0CE8" w:rsidRPr="001C00C1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C00C1">
              <w:rPr>
                <w:rFonts w:ascii="Times New Roman" w:hAnsi="Times New Roman"/>
                <w:b/>
                <w:sz w:val="28"/>
                <w:szCs w:val="24"/>
              </w:rPr>
              <w:t>4.</w:t>
            </w:r>
          </w:p>
        </w:tc>
        <w:tc>
          <w:tcPr>
            <w:tcW w:w="8755" w:type="dxa"/>
          </w:tcPr>
          <w:p w:rsidR="006D0CE8" w:rsidRPr="00920A73" w:rsidRDefault="006D0CE8" w:rsidP="00D5741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Приоритетный проект</w:t>
            </w:r>
            <w:r w:rsidR="000A1D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«</w:t>
            </w:r>
            <w:r w:rsidRPr="00920A73">
              <w:rPr>
                <w:rFonts w:ascii="Times New Roman" w:hAnsi="Times New Roman"/>
                <w:b/>
                <w:i/>
                <w:sz w:val="28"/>
                <w:szCs w:val="24"/>
              </w:rPr>
              <w:t>Эффективное государственное управление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</w:p>
        </w:tc>
      </w:tr>
      <w:tr w:rsidR="006D0CE8" w:rsidRPr="0066427E" w:rsidTr="00AE2940">
        <w:trPr>
          <w:trHeight w:val="835"/>
        </w:trPr>
        <w:tc>
          <w:tcPr>
            <w:tcW w:w="9464" w:type="dxa"/>
            <w:gridSpan w:val="3"/>
          </w:tcPr>
          <w:p w:rsidR="006D0CE8" w:rsidRDefault="006D0CE8" w:rsidP="00D5741C">
            <w:pPr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CE8" w:rsidRDefault="006D0CE8" w:rsidP="00D5741C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52AF">
              <w:rPr>
                <w:rFonts w:ascii="Times New Roman" w:hAnsi="Times New Roman"/>
                <w:sz w:val="28"/>
                <w:szCs w:val="28"/>
              </w:rPr>
              <w:t>В целях открытости муниципальной службы и развития эффективного диалога между муниципальной властью и гражданским обществом в районе все вакансии на муниципальные службы  проводятся на конкурсной основе и размешаются в средствах массовой информации и на официальном сайте Администрации Дербентского района.</w:t>
            </w:r>
          </w:p>
          <w:p w:rsidR="006D0CE8" w:rsidRPr="00DF5F92" w:rsidRDefault="006D0CE8" w:rsidP="00D57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Решением Собрания депутатов МР «Дербентский район» №44/5 от 30 марта 2015 года принято положение об общественном совете Дербентского района, избран председатель совета, созданы комиссии по социальному развитию района.</w:t>
            </w:r>
          </w:p>
          <w:p w:rsidR="006D0CE8" w:rsidRDefault="006D0CE8" w:rsidP="00D57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проекта «Эффективное государственное управление» </w:t>
            </w:r>
          </w:p>
          <w:p w:rsidR="006D0CE8" w:rsidRDefault="006D0CE8" w:rsidP="00D57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 2015 года в образовательной школе п. Белиджи прошли открытые уроки с участием гражданских и муниципальных служащих на тему: «Служба государству- служба обществу».</w:t>
            </w:r>
          </w:p>
          <w:p w:rsidR="006D0CE8" w:rsidRDefault="006D0CE8" w:rsidP="00D57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92">
              <w:rPr>
                <w:rFonts w:ascii="Times New Roman" w:hAnsi="Times New Roman" w:cs="Times New Roman"/>
                <w:sz w:val="28"/>
                <w:szCs w:val="28"/>
              </w:rPr>
              <w:t>В 5 мая 2015 года в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 реализации приоритетного проекта  «Эффективное государственное управление» </w:t>
            </w:r>
            <w:r w:rsidRPr="00DF5F92">
              <w:rPr>
                <w:rFonts w:ascii="Times New Roman" w:hAnsi="Times New Roman" w:cs="Times New Roman"/>
                <w:sz w:val="28"/>
                <w:szCs w:val="28"/>
              </w:rPr>
              <w:t xml:space="preserve">открылись многофункциональные центры (МФЦ)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пос. Мамедкала и пос. Белиджи Дербентского района.</w:t>
            </w:r>
          </w:p>
          <w:p w:rsidR="006D0CE8" w:rsidRPr="00DF5F92" w:rsidRDefault="006D0CE8" w:rsidP="00D5741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сельских и городских поселений района выделены помещения для открытия территориально-обособленных структурных подразделений (ТОСП) МФЦ.</w:t>
            </w:r>
          </w:p>
          <w:p w:rsidR="006D0CE8" w:rsidRPr="00DF5F92" w:rsidRDefault="006D0CE8" w:rsidP="00D5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п</w:t>
            </w:r>
            <w:r w:rsidRPr="00DF5F92">
              <w:rPr>
                <w:rFonts w:ascii="Times New Roman" w:hAnsi="Times New Roman" w:cs="Times New Roman"/>
                <w:sz w:val="28"/>
                <w:szCs w:val="28"/>
              </w:rPr>
              <w:t>роведен анализ сайтов сельских и городских поселений района.</w:t>
            </w:r>
          </w:p>
          <w:p w:rsidR="006D0CE8" w:rsidRPr="00B45CB4" w:rsidRDefault="006D0CE8" w:rsidP="00D57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92">
              <w:rPr>
                <w:rFonts w:ascii="Times New Roman" w:hAnsi="Times New Roman" w:cs="Times New Roman"/>
                <w:sz w:val="28"/>
                <w:szCs w:val="28"/>
              </w:rPr>
              <w:t>В результате анализа выявлено 10 работающих, 13 созданных и 6 вообще не существующих. Дана задача до 1 июня текущего года все неработающие сайты реанимировать обновить в одной световой гамме соединить их с ссылками между собой и сайтом Дербентского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E1104">
              <w:rPr>
                <w:rFonts w:ascii="Times New Roman" w:hAnsi="Times New Roman" w:cs="Times New Roman"/>
                <w:sz w:val="28"/>
                <w:szCs w:val="28"/>
              </w:rPr>
              <w:t>через ссылки указанные на нашем сайте.</w:t>
            </w:r>
          </w:p>
          <w:p w:rsidR="006D0CE8" w:rsidRPr="008E5F05" w:rsidRDefault="006D0CE8" w:rsidP="00D574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05">
              <w:rPr>
                <w:rFonts w:ascii="Times New Roman" w:hAnsi="Times New Roman"/>
                <w:sz w:val="28"/>
                <w:szCs w:val="28"/>
              </w:rPr>
              <w:t>На 2016год запланировано повышение качества содержания муниципальных правовых актов по вопросам муниципальной службы; проведение сходов, собраний граждан по месту жительства, в трудовых коллективах; широкое продвижение позитивных  мероприятий, новостей по всем каналам сетей, обмен опытом между муниципальными образованиями Республики Дагестан; увеличение доли жителей района, пользующихся услугами МФЦ.</w:t>
            </w:r>
          </w:p>
          <w:p w:rsidR="006D0CE8" w:rsidRPr="00920A73" w:rsidRDefault="006D0CE8" w:rsidP="00D5741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D0CE8" w:rsidRPr="0066427E" w:rsidTr="00AE2940">
        <w:tc>
          <w:tcPr>
            <w:tcW w:w="709" w:type="dxa"/>
            <w:gridSpan w:val="2"/>
          </w:tcPr>
          <w:p w:rsidR="006D0CE8" w:rsidRPr="001C00C1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C00C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5.</w:t>
            </w:r>
          </w:p>
        </w:tc>
        <w:tc>
          <w:tcPr>
            <w:tcW w:w="8755" w:type="dxa"/>
          </w:tcPr>
          <w:p w:rsidR="006D0CE8" w:rsidRPr="00920A73" w:rsidRDefault="006D0CE8" w:rsidP="00D5741C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Приоритетный проект</w:t>
            </w:r>
            <w:r w:rsidR="000A1D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«Безопасный Дагестан»</w:t>
            </w:r>
          </w:p>
        </w:tc>
      </w:tr>
      <w:tr w:rsidR="006D0CE8" w:rsidRPr="0066427E" w:rsidTr="00AE2940">
        <w:tc>
          <w:tcPr>
            <w:tcW w:w="9464" w:type="dxa"/>
            <w:gridSpan w:val="3"/>
          </w:tcPr>
          <w:p w:rsidR="006D0CE8" w:rsidRDefault="006D0CE8" w:rsidP="00D5741C">
            <w:pPr>
              <w:pStyle w:val="11"/>
              <w:shd w:val="clear" w:color="auto" w:fill="auto"/>
              <w:ind w:right="40" w:firstLine="0"/>
              <w:rPr>
                <w:sz w:val="28"/>
                <w:szCs w:val="28"/>
              </w:rPr>
            </w:pPr>
            <w:r w:rsidRPr="00083520">
              <w:rPr>
                <w:sz w:val="28"/>
                <w:szCs w:val="28"/>
              </w:rPr>
              <w:t>В соответствии с Планом работы были проведены ряд совещаний, встречи с главами сельских, поселковых администраций района с участием широких слоев общественности с ознакомлением решений антитеррористической комиссии.</w:t>
            </w: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 февраля 2015 года в здании администрации «Дербентского района» прошла встреча  И.О. Главы  МР «Дербентский район» с представителями духовенства – Имамами мечетей районов.  За «круглым столом» в ходе доверительной встречи обменивались  мнениями   по  противодействию терроризму и религиозному экстремизму.</w:t>
            </w:r>
          </w:p>
          <w:p w:rsidR="006D0CE8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И.О. Главы МР «Дербентский район» призвал Имамов мечетей района активно включаться в вопросах противодействия религиозному экстремизму и разъяснить перед жителями района, особенно среди молодежи, о ценностях традиционного ислама.</w:t>
            </w:r>
          </w:p>
          <w:p w:rsidR="006D0CE8" w:rsidRPr="00083520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 w:rsidRPr="002C2C8D">
              <w:rPr>
                <w:sz w:val="28"/>
                <w:szCs w:val="28"/>
              </w:rPr>
              <w:t>Администрацией МР «Дербентский район» 18.02.2015 г. в целях своевременного информирования о возникновении угрозы террорист</w:t>
            </w:r>
            <w:r>
              <w:rPr>
                <w:sz w:val="28"/>
                <w:szCs w:val="28"/>
              </w:rPr>
              <w:t>ического акта, были направлены в</w:t>
            </w:r>
            <w:r w:rsidRPr="002C2C8D">
              <w:rPr>
                <w:sz w:val="28"/>
                <w:szCs w:val="28"/>
              </w:rPr>
              <w:t xml:space="preserve">сем памятки, « О действиях </w:t>
            </w:r>
            <w:r w:rsidRPr="002C2C8D">
              <w:rPr>
                <w:sz w:val="28"/>
                <w:szCs w:val="28"/>
              </w:rPr>
              <w:lastRenderedPageBreak/>
              <w:t>граждан при установлении уровней террористической опасности» обеспечить тиражирование и распространение экземпляров среди населения, в местах массового пребывания граждан, а также была размещена на сайте Администрации Дербентского района.</w:t>
            </w:r>
          </w:p>
          <w:p w:rsidR="006D0CE8" w:rsidRDefault="006D0CE8" w:rsidP="00D5741C">
            <w:pPr>
              <w:pStyle w:val="11"/>
              <w:shd w:val="clear" w:color="auto" w:fill="auto"/>
              <w:ind w:right="20" w:hanging="709"/>
              <w:rPr>
                <w:sz w:val="28"/>
                <w:szCs w:val="28"/>
              </w:rPr>
            </w:pPr>
            <w:r w:rsidRPr="00083520">
              <w:rPr>
                <w:sz w:val="28"/>
                <w:szCs w:val="28"/>
              </w:rPr>
              <w:t>5 марта состоялась встреча И.О. Главы Дербентского района Магомеда Джелилова и участников Марша Мира, в которую вошли представители мусульманской и христианской общин. На встрече был затронут вопрос об уменьшении эскалации религиозного экстремизма и терроризма. Проводится усиленная пропаганда о негативности экстремизма имамами мечетей Дербентского района.</w:t>
            </w:r>
          </w:p>
          <w:p w:rsidR="006D0CE8" w:rsidRPr="00083520" w:rsidRDefault="006D0CE8" w:rsidP="00D5741C">
            <w:pPr>
              <w:pStyle w:val="11"/>
              <w:shd w:val="clear" w:color="auto" w:fill="auto"/>
              <w:ind w:right="20" w:firstLine="0"/>
              <w:rPr>
                <w:sz w:val="28"/>
                <w:szCs w:val="28"/>
              </w:rPr>
            </w:pPr>
            <w:r w:rsidRPr="00083520">
              <w:rPr>
                <w:sz w:val="28"/>
                <w:szCs w:val="28"/>
              </w:rPr>
              <w:t>11 марта 2015 г. было проведено расширенное заседание Антитеррористической комиссии МР «Дербентский район» с повесткой дня: «О мерах по предотвращению терроризма и религиозного экстремизма на территории Дербентского района» и «О принимаемых мерах по предотвращению выезда лиц, принимающих участие в вооруженном конфликте на стороне оппозиционных в</w:t>
            </w:r>
            <w:r>
              <w:rPr>
                <w:sz w:val="28"/>
                <w:szCs w:val="28"/>
              </w:rPr>
              <w:t xml:space="preserve">ойск в </w:t>
            </w:r>
            <w:r w:rsidRPr="00083520">
              <w:rPr>
                <w:sz w:val="28"/>
                <w:szCs w:val="28"/>
              </w:rPr>
              <w:t xml:space="preserve"> Сирийской Арабской Республике».</w:t>
            </w:r>
          </w:p>
          <w:p w:rsidR="006D0CE8" w:rsidRPr="00083520" w:rsidRDefault="006D0CE8" w:rsidP="00D5741C">
            <w:pPr>
              <w:pStyle w:val="11"/>
              <w:shd w:val="clear" w:color="auto" w:fill="auto"/>
              <w:ind w:right="20" w:hanging="709"/>
              <w:rPr>
                <w:sz w:val="28"/>
                <w:szCs w:val="28"/>
              </w:rPr>
            </w:pPr>
            <w:r w:rsidRPr="00083520">
              <w:rPr>
                <w:sz w:val="28"/>
                <w:szCs w:val="28"/>
              </w:rPr>
              <w:t xml:space="preserve">В газете «Дербентские Известия» 17 марта 2015 года опубликовано материалы </w:t>
            </w:r>
            <w:r>
              <w:rPr>
                <w:sz w:val="28"/>
                <w:szCs w:val="28"/>
              </w:rPr>
              <w:t xml:space="preserve">расширенного </w:t>
            </w:r>
            <w:r w:rsidRPr="00083520">
              <w:rPr>
                <w:sz w:val="28"/>
                <w:szCs w:val="28"/>
              </w:rPr>
              <w:t>заседания Антитеррористической комиссии по противодействию идеологии терроризма и экстремизма.</w:t>
            </w:r>
          </w:p>
          <w:p w:rsidR="006D0CE8" w:rsidRPr="001F32AB" w:rsidRDefault="006D0CE8" w:rsidP="00D5741C">
            <w:pPr>
              <w:pStyle w:val="11"/>
              <w:shd w:val="clear" w:color="auto" w:fill="auto"/>
              <w:ind w:right="20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19 марта 2015 года в актовом зале Дербентского района, руководством администрации была проведена  встреча с представителями духовного управления мусульман  Дагестанаи Имамами мечетей Дербентского района.</w:t>
            </w:r>
          </w:p>
          <w:p w:rsidR="006D0CE8" w:rsidRPr="00083520" w:rsidRDefault="006D0CE8" w:rsidP="00D5741C">
            <w:pPr>
              <w:pStyle w:val="11"/>
              <w:shd w:val="clear" w:color="auto" w:fill="auto"/>
              <w:ind w:right="20" w:hanging="709"/>
              <w:rPr>
                <w:sz w:val="28"/>
                <w:szCs w:val="28"/>
              </w:rPr>
            </w:pPr>
            <w:r w:rsidRPr="00083520">
              <w:rPr>
                <w:sz w:val="28"/>
                <w:szCs w:val="28"/>
              </w:rPr>
              <w:t xml:space="preserve"> В целях недопущения пропаганды экстремистских учений на территории района с лицами, получившими религиозное образ</w:t>
            </w:r>
            <w:r>
              <w:rPr>
                <w:sz w:val="28"/>
                <w:szCs w:val="28"/>
              </w:rPr>
              <w:t xml:space="preserve">ование за рубежом, </w:t>
            </w:r>
            <w:r w:rsidRPr="00083520">
              <w:rPr>
                <w:sz w:val="28"/>
                <w:szCs w:val="28"/>
              </w:rPr>
              <w:t xml:space="preserve"> а также родителями с участием представителей духовенства проводится целенаправленная индивидуально- профилактическая работа.</w:t>
            </w:r>
          </w:p>
          <w:p w:rsidR="006D0CE8" w:rsidRPr="004C0B58" w:rsidRDefault="006D0CE8" w:rsidP="00D5741C">
            <w:pPr>
              <w:pStyle w:val="11"/>
              <w:shd w:val="clear" w:color="auto" w:fill="auto"/>
              <w:ind w:left="20" w:right="20" w:firstLine="560"/>
              <w:rPr>
                <w:sz w:val="28"/>
                <w:szCs w:val="28"/>
              </w:rPr>
            </w:pPr>
          </w:p>
          <w:p w:rsidR="006D0CE8" w:rsidRPr="00083956" w:rsidRDefault="006D0CE8" w:rsidP="00D5741C">
            <w:pPr>
              <w:pStyle w:val="11"/>
              <w:shd w:val="clear" w:color="auto" w:fill="auto"/>
              <w:ind w:left="20" w:right="20" w:firstLine="0"/>
              <w:rPr>
                <w:sz w:val="28"/>
                <w:szCs w:val="28"/>
              </w:rPr>
            </w:pPr>
            <w:r w:rsidRPr="00083956">
              <w:rPr>
                <w:sz w:val="28"/>
                <w:szCs w:val="28"/>
              </w:rPr>
              <w:t xml:space="preserve">       Членами Антитеррористической комиссии МР «Дербентский район» на первый квартал 2015 года, по данным отделов УФСБ РФ по РД и ОМВД по РД в МР «Дербентский район», были проведены адресные профилактические мероприятия, в отношении лиц, попавших,  под влияние радикалов и религиозных экстремизмов.</w:t>
            </w:r>
          </w:p>
          <w:p w:rsidR="006D0CE8" w:rsidRPr="00083956" w:rsidRDefault="006D0CE8" w:rsidP="00D5741C">
            <w:pPr>
              <w:pStyle w:val="11"/>
              <w:shd w:val="clear" w:color="auto" w:fill="auto"/>
              <w:ind w:right="20" w:hanging="709"/>
              <w:rPr>
                <w:sz w:val="28"/>
                <w:szCs w:val="28"/>
              </w:rPr>
            </w:pPr>
          </w:p>
          <w:p w:rsidR="006D0CE8" w:rsidRPr="00970BAB" w:rsidRDefault="006D0CE8" w:rsidP="00D5741C">
            <w:pPr>
              <w:pStyle w:val="11"/>
              <w:shd w:val="clear" w:color="auto" w:fill="auto"/>
              <w:ind w:right="20" w:hanging="70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преддверии праздновании 70-</w:t>
            </w:r>
            <w:r w:rsidRPr="00DF5F92">
              <w:rPr>
                <w:color w:val="000000"/>
                <w:sz w:val="28"/>
                <w:szCs w:val="28"/>
              </w:rPr>
              <w:t>летие Победы в Великой Отечественной Войне  с   30 апреля по 11 мая 2015 года отделом по антитеррористической работе и составом Антитеррористической комиссии МР «Дербентский район» совместно с главами</w:t>
            </w:r>
            <w:r>
              <w:rPr>
                <w:color w:val="000000"/>
                <w:sz w:val="28"/>
                <w:szCs w:val="28"/>
              </w:rPr>
              <w:t xml:space="preserve"> сельских и городских поселений района</w:t>
            </w:r>
            <w:r w:rsidRPr="00DF5F92">
              <w:rPr>
                <w:color w:val="000000"/>
                <w:sz w:val="28"/>
                <w:szCs w:val="28"/>
              </w:rPr>
              <w:t>, работниками управления образовании, отделом молодежной политики, а также представителями духовенства проведены встречи и мероприяти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DF5F92">
              <w:rPr>
                <w:color w:val="000000"/>
                <w:sz w:val="28"/>
                <w:szCs w:val="28"/>
              </w:rPr>
              <w:t>по обеспечению общественного порядка и безопасности в школах и клубах сельских и поселковых поселений: п. Белиджи, п. Мамедкала, с. Рукель, с. Веикент, с. Джалган, с. Геджух, с. Рубас, с. Чинар.</w:t>
            </w:r>
          </w:p>
          <w:p w:rsidR="006D0CE8" w:rsidRPr="00DF5F92" w:rsidRDefault="006D0CE8" w:rsidP="00D5741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F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мая 2015 г. в средней общеобразовательной школе в с. Берикей Дербентского района состоялся собрание на тему: Мир без жестокости»: </w:t>
            </w:r>
          </w:p>
          <w:p w:rsidR="006D0CE8" w:rsidRPr="009D2807" w:rsidRDefault="006D0CE8" w:rsidP="00D5741C">
            <w:pPr>
              <w:pStyle w:val="11"/>
              <w:shd w:val="clear" w:color="auto" w:fill="auto"/>
              <w:spacing w:after="227"/>
              <w:ind w:right="20" w:firstLine="0"/>
              <w:rPr>
                <w:color w:val="000000"/>
                <w:sz w:val="28"/>
                <w:szCs w:val="28"/>
              </w:rPr>
            </w:pPr>
            <w:r w:rsidRPr="009D2807">
              <w:rPr>
                <w:color w:val="000000"/>
                <w:sz w:val="28"/>
                <w:szCs w:val="28"/>
              </w:rPr>
              <w:t xml:space="preserve"> выступающие призывали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6D0CE8" w:rsidRPr="009D2807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1.активизировать работу по противодействию экстремистской идеологии;</w:t>
            </w:r>
          </w:p>
          <w:p w:rsidR="006D0CE8" w:rsidRPr="009D2807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2.усилить работу общеобразовательных учреждений района по формированию обстановки нетерпимости и негативного отношения к террористическим и экстремистским проявлениям.</w:t>
            </w:r>
          </w:p>
          <w:p w:rsidR="006D0CE8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целях недопущения пропаганды экстремистских учений на территории </w:t>
            </w:r>
            <w:r w:rsidRPr="009D2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с лицами, получившими религиозное образование за рубежом, с участием представителей духовенства проводится целенаправленная индивидуально-профилактическая работа.</w:t>
            </w:r>
          </w:p>
          <w:p w:rsidR="006D0CE8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мая 2015 года на территории Дербентского района прошли командно-штабные учения с органами управления и силами Дербентского муниципального звена республиканской подсистемы РСЧС.</w:t>
            </w:r>
          </w:p>
          <w:p w:rsidR="000A1DFB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учениях присутствовали и.о. главы администрации Дербентского района Магомед Джелилов, руководитель командно- штабного учения по ЧС и ликвидации последствий стихийных бедствий РД Руслан Магомедов,  начальник управления гражданской защиты ГУ МЧС России по РД Магомед Магомедов председатель КЧС по району </w:t>
            </w:r>
          </w:p>
          <w:p w:rsidR="006D0CE8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Гаджимурадов.</w:t>
            </w:r>
          </w:p>
          <w:p w:rsidR="006D0CE8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учений была продемонстрирована техника сил и средств Дербентского муниципального звена республиканской подсистемы РСЧС.</w:t>
            </w:r>
          </w:p>
          <w:p w:rsidR="006D0CE8" w:rsidRPr="00E424DE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Аппаратом АТК Дербентского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15 по 18 сентября 2015 г.  провели</w:t>
            </w:r>
            <w:r w:rsidRPr="0065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совместные встречи, круглые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олы, совещания с активами сел, </w:t>
            </w:r>
            <w:r w:rsidRPr="0065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имамами мечетей, главами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администраций сёл и посёлков,  </w:t>
            </w:r>
            <w:r w:rsidRPr="0065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преподавательским составом  и учащимися на тему: «</w:t>
            </w:r>
            <w:r w:rsidRPr="00654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Сущность проявления экстремизма и терро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ризма среди молодежи Дагестана», </w:t>
            </w:r>
            <w:r w:rsidRPr="00E424DE"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поднятия уровня теологической подготовки  и правильной трактовки исламских канонов.</w:t>
            </w:r>
          </w:p>
          <w:p w:rsidR="006D0CE8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Рабочей группой  АТК совместно с правоохранительными органами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15 по 25 сентября 2015 г. провели   по графику работы</w:t>
            </w:r>
            <w:r w:rsidRPr="0065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адресные профилактические  и информационно-пропа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гандистские работы с лицами, наиболее подверженными или уже подпавшими под воздействие идеологии терроризма на территории администрации МР «Дербентский район».</w:t>
            </w:r>
            <w:r w:rsidRPr="0065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ее рамках одной из рабочих групп ведется сбор информации, анализ и корректировка данных о лицах, в отношении которых необходимо провести меры индивидуального воздействия. По результатам проведенных мероприятий составляются листы профилактических бесед, обобщенные данные включаются в отчеты о результатах адресной профилактической работы и направляются в аппарат АТК в РД.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сегодняшний деньпроведено более 40 профилактических бесед. Только на сентябрь 2015 г. провели 19 профилактических бесед  в селе Берикей, а также повторные встречи и беседы.</w:t>
            </w:r>
          </w:p>
          <w:p w:rsidR="006D0CE8" w:rsidRPr="00B45CB4" w:rsidRDefault="006D0CE8" w:rsidP="00D57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Дербентского района зарегистрированы и проживают жены и вдовы членов бандподполья</w:t>
            </w:r>
            <w:r w:rsidRPr="00B11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отношении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15 сентября по 25 сентября</w:t>
            </w:r>
            <w:r w:rsidRPr="00B118FE">
              <w:rPr>
                <w:rFonts w:ascii="Times New Roman" w:hAnsi="Times New Roman" w:cs="Times New Roman"/>
                <w:sz w:val="28"/>
                <w:szCs w:val="28"/>
              </w:rPr>
              <w:t>тоже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провели</w:t>
            </w:r>
            <w:r w:rsidRPr="00B118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беседы и адресные профилактические мероприятия.</w:t>
            </w:r>
          </w:p>
          <w:p w:rsidR="006D0CE8" w:rsidRPr="00B45CB4" w:rsidRDefault="006D0CE8" w:rsidP="00D574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D0CE8" w:rsidRPr="0066427E" w:rsidTr="00AE2940">
        <w:tc>
          <w:tcPr>
            <w:tcW w:w="9464" w:type="dxa"/>
            <w:gridSpan w:val="3"/>
          </w:tcPr>
          <w:p w:rsidR="006D0CE8" w:rsidRPr="008E5F05" w:rsidRDefault="006D0CE8" w:rsidP="00D5741C">
            <w:pPr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На 2016год запланировано  осуществление комплексных мер, направленных на идеологическое противодействие экстремизму и терроризму, идеологическая работа с населением. Содействие снижению конфликтного потенциала в мусульманской среде, профилактика экстремизма в молодежной среде. Снижение рисков пожаров и смягчение возможных последствий от них. Увеличение количества мест массового отдыха населения на воде, отдыхающих на водных объектах, </w:t>
            </w:r>
            <w:r w:rsidRPr="008E5F05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оборудованных спасательными постами, а также профилактических мероприятий по предупреждению несчастных случаев и обучению, прежде всего детей, плаванию и мерам безопасности на воде. Достижение приемлемого уровня безопасности населения, создание эффективной скоординированной системы реагирования на вызовы населения при происшествиях и чрезвычайных ситуациях, и обеспечение оперативного, в том числе комплексного, реагирования на них оперативных служб.</w:t>
            </w:r>
          </w:p>
          <w:p w:rsidR="006D0CE8" w:rsidRPr="009D045F" w:rsidRDefault="006D0CE8" w:rsidP="00D5741C">
            <w:pPr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F05">
              <w:rPr>
                <w:rFonts w:ascii="Times New Roman" w:hAnsi="Times New Roman"/>
                <w:sz w:val="28"/>
                <w:szCs w:val="28"/>
              </w:rPr>
              <w:t>Усиление профилактической и пропагандистской работы с населением, предотвращение вовлечения молодежи в наркосреду.</w:t>
            </w:r>
          </w:p>
        </w:tc>
      </w:tr>
      <w:tr w:rsidR="006D0CE8" w:rsidRPr="0066427E" w:rsidTr="00AE2940">
        <w:tc>
          <w:tcPr>
            <w:tcW w:w="709" w:type="dxa"/>
            <w:gridSpan w:val="2"/>
          </w:tcPr>
          <w:p w:rsidR="006D0CE8" w:rsidRPr="001C00C1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C00C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6.</w:t>
            </w:r>
          </w:p>
        </w:tc>
        <w:tc>
          <w:tcPr>
            <w:tcW w:w="8755" w:type="dxa"/>
          </w:tcPr>
          <w:p w:rsidR="006D0CE8" w:rsidRPr="00920A73" w:rsidRDefault="006D0CE8" w:rsidP="00D5741C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Приоритетный проект</w:t>
            </w:r>
            <w:r w:rsidR="000A1D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«</w:t>
            </w:r>
            <w:r w:rsidRPr="00920A73">
              <w:rPr>
                <w:rFonts w:ascii="Times New Roman" w:hAnsi="Times New Roman"/>
                <w:b/>
                <w:i/>
                <w:sz w:val="28"/>
                <w:szCs w:val="24"/>
              </w:rPr>
              <w:t>Эффект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ивный агропромышленный комплекс»</w:t>
            </w:r>
          </w:p>
        </w:tc>
      </w:tr>
      <w:tr w:rsidR="006D0CE8" w:rsidRPr="0066427E" w:rsidTr="00AE2940">
        <w:tc>
          <w:tcPr>
            <w:tcW w:w="9464" w:type="dxa"/>
            <w:gridSpan w:val="3"/>
          </w:tcPr>
          <w:p w:rsidR="006D0CE8" w:rsidRDefault="006D0CE8" w:rsidP="00D5741C">
            <w:pPr>
              <w:pStyle w:val="ab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92">
              <w:rPr>
                <w:rFonts w:ascii="Times New Roman" w:hAnsi="Times New Roman" w:cs="Times New Roman"/>
                <w:sz w:val="28"/>
                <w:szCs w:val="28"/>
              </w:rPr>
              <w:t>В рамках этого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за январь- сентябрь </w:t>
            </w:r>
            <w:r w:rsidRPr="00DF5F92">
              <w:rPr>
                <w:rFonts w:ascii="Times New Roman" w:hAnsi="Times New Roman" w:cs="Times New Roman"/>
                <w:sz w:val="28"/>
                <w:szCs w:val="28"/>
              </w:rPr>
              <w:t xml:space="preserve"> 2015 года сделано:</w:t>
            </w:r>
          </w:p>
          <w:p w:rsidR="006D0CE8" w:rsidRPr="00DF5F92" w:rsidRDefault="006D0CE8" w:rsidP="00D5741C">
            <w:pPr>
              <w:pStyle w:val="ab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CE8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Учитывая то что 2015 год был объявлен Главой Республики годом садоводства в районе принято программа по расширению площадей занятых под садами. Так за 2015 год в районе планируется посадит 85 га садов, в том числе интенсивных, весной- 40 га, осенью- 45 га. Весеннюю посадку осуществили в полном объеме- 105%, в том числе интенсивных садов.Более того инвестором ООО «Виноградарь также заложен молодой интенсивный сад общей площадью – 20 га.</w:t>
            </w:r>
          </w:p>
          <w:p w:rsidR="006D0CE8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рамках реализации приоритетного проекта «Эффективный агропромышленный комплекс» текущем году уделяется большое внимание овощам защищенного грунта т.е. развито тепличное хозяйство на общей площади 10,59 га.</w:t>
            </w:r>
          </w:p>
          <w:p w:rsidR="006D0CE8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>Подписаны соглашения с потенциальными инвесторами (ДЗИВ, ДКК, ООО Агролайн, ООО Виноградарь)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>ормированы инвестиционные площадки и предоставлены инвесторам ( ООО Агролайн, ООО Виноградарь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ДКК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произвели закладку новых молодых виноградников на общей площади 180 га, в том числе ООО «Агролайн»- 70 га, ООО «Виноградарь»- 60 га, ДКК – 50 га.</w:t>
            </w:r>
          </w:p>
          <w:p w:rsidR="006D0CE8" w:rsidRPr="00970BAB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>снована  питомниководства для посадочного материала (ООО Питомник Уллутерекеме), вся документация подготовлена выдан 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питомник  получил лицензию на реализацию саженцев.</w:t>
            </w:r>
          </w:p>
          <w:p w:rsidR="006D0CE8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>-модернизация предприятия по производству компотов: увели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чено производства компотов на 40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>%. (ООО Азерконсерв). Планируется запуск новой линии.</w:t>
            </w:r>
          </w:p>
          <w:p w:rsidR="006D0CE8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 xml:space="preserve">оздан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сельскохозяйственный потребительский кооператив  (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>СПоК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 xml:space="preserve"> в с. Кала, подготовлен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площадка поднят 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 xml:space="preserve"> плантаж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>20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 государственным проектом (заказом) является развитие виноградарства, в этом вопросе оказывается содействие сельхоз</w:t>
            </w:r>
            <w:r w:rsidR="00ED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BAB">
              <w:rPr>
                <w:rFonts w:ascii="Times New Roman" w:hAnsi="Times New Roman" w:cs="Times New Roman"/>
                <w:sz w:val="28"/>
                <w:szCs w:val="28"/>
              </w:rPr>
              <w:t xml:space="preserve">товаропроизводителям.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 текущем году завершается строительства логистического центра вдоль федеральной трасы Баку- Ростов, для хранения овощей и фруктов.</w:t>
            </w:r>
          </w:p>
          <w:p w:rsidR="006D0CE8" w:rsidRPr="00E01928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проекта «Эффективный агропромышленный комплекс» предоставление грантов начинающим фермерам на конкурс направлены два индивидуальных предпринимателей: Мирзалиев</w:t>
            </w:r>
            <w:r w:rsidR="00ED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Мирзали с. Н. Джалган, и Ханмагомедова Оксана с. Сабнова.</w:t>
            </w:r>
          </w:p>
          <w:p w:rsidR="006D0CE8" w:rsidRPr="00920A73" w:rsidRDefault="006D0CE8" w:rsidP="00D5741C">
            <w:pPr>
              <w:tabs>
                <w:tab w:val="left" w:pos="720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</w:tr>
      <w:tr w:rsidR="006D0CE8" w:rsidRPr="0066427E" w:rsidTr="00AE2940">
        <w:tc>
          <w:tcPr>
            <w:tcW w:w="709" w:type="dxa"/>
            <w:gridSpan w:val="2"/>
          </w:tcPr>
          <w:p w:rsidR="006D0CE8" w:rsidRPr="001C00C1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C1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7.</w:t>
            </w:r>
          </w:p>
        </w:tc>
        <w:tc>
          <w:tcPr>
            <w:tcW w:w="8755" w:type="dxa"/>
          </w:tcPr>
          <w:p w:rsidR="006D0CE8" w:rsidRPr="00920A73" w:rsidRDefault="006D0CE8" w:rsidP="00D5741C">
            <w:pPr>
              <w:pStyle w:val="21"/>
              <w:spacing w:after="200"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Приоритетный проект</w:t>
            </w:r>
            <w:r w:rsidR="000A1D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«</w:t>
            </w:r>
            <w:r w:rsidRPr="00920A73"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Человеческий капитал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4"/>
              </w:rPr>
              <w:t>»</w:t>
            </w:r>
          </w:p>
        </w:tc>
      </w:tr>
      <w:tr w:rsidR="006D0CE8" w:rsidRPr="0066427E" w:rsidTr="00AE2940">
        <w:trPr>
          <w:trHeight w:val="2543"/>
        </w:trPr>
        <w:tc>
          <w:tcPr>
            <w:tcW w:w="9464" w:type="dxa"/>
            <w:gridSpan w:val="3"/>
          </w:tcPr>
          <w:p w:rsidR="006D0CE8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9D045F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и культурная политика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6D0CE8" w:rsidRPr="00B45CB4" w:rsidRDefault="006D0CE8" w:rsidP="00D5741C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34E">
              <w:rPr>
                <w:rFonts w:ascii="Times New Roman" w:hAnsi="Times New Roman" w:cs="Times New Roman"/>
                <w:sz w:val="28"/>
                <w:szCs w:val="28"/>
              </w:rPr>
              <w:t>Говоря об участии в приоритетном проекте «Человеческий капитал», под проект «Культура и культурная политика», где основным аспектом было открытие Центров традиционной культуры народов России, хочется отметить , что в Дербентском районе в числе первых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34E">
              <w:rPr>
                <w:rFonts w:ascii="Times New Roman" w:hAnsi="Times New Roman" w:cs="Times New Roman"/>
                <w:sz w:val="28"/>
                <w:szCs w:val="28"/>
              </w:rPr>
              <w:t xml:space="preserve">  В рамках празднования 2000-летия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Дербента фольклорный коллектив</w:t>
            </w:r>
            <w:r w:rsidR="00ED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34E">
              <w:rPr>
                <w:rFonts w:ascii="Times New Roman" w:hAnsi="Times New Roman" w:cs="Times New Roman"/>
                <w:sz w:val="28"/>
                <w:szCs w:val="28"/>
              </w:rPr>
              <w:t>Управления культуры принял участие в международном фестивале «Дербент - перекресток цивилизаций», а так же на территории крепости Нарын-Кала была развернута выставка этнокультуры Центра традиционной культуры народов России Дербентского района в рамках данного международного фестиваля и международного дня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CE8" w:rsidRPr="004F588A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88A">
              <w:rPr>
                <w:rFonts w:ascii="Times New Roman" w:hAnsi="Times New Roman" w:cs="Times New Roman"/>
                <w:sz w:val="28"/>
                <w:szCs w:val="28"/>
              </w:rPr>
              <w:t>Так же стимулируя народное творчество  и развитие культурно – досуговой  деятельности  воспитанники дополнительного образования и работники культурно – досуговых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F588A">
              <w:rPr>
                <w:rFonts w:ascii="Times New Roman" w:hAnsi="Times New Roman" w:cs="Times New Roman"/>
                <w:sz w:val="28"/>
                <w:szCs w:val="28"/>
              </w:rPr>
              <w:t xml:space="preserve"> приняли активное участие  в мероприятиях посвященных  празднованию Республиканского фестиваля азербайджанской культуры  «Севиндж» и «Новруз Байрам»  в рамках 2000 – летия Дербента,  которое прошло   18 марта в селении Рукель,  где приняли участие   представители из  12 –  городо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588A">
              <w:rPr>
                <w:rFonts w:ascii="Times New Roman" w:hAnsi="Times New Roman" w:cs="Times New Roman"/>
                <w:sz w:val="28"/>
                <w:szCs w:val="28"/>
              </w:rPr>
              <w:t xml:space="preserve"> и  районов    Южного Дагестана  и присутствовал  на празднике министр культуры РД  З.А. Бутаева .В рамках празднования 70 – летия Победы с 3 по 9 мая  также                                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упомя</w:t>
            </w:r>
            <w:r w:rsidRPr="004F588A">
              <w:rPr>
                <w:rFonts w:ascii="Times New Roman" w:hAnsi="Times New Roman" w:cs="Times New Roman"/>
                <w:sz w:val="28"/>
                <w:szCs w:val="28"/>
              </w:rPr>
              <w:t>нутые учреждения приняли участие .  Основные мероприятия Дня Победы   прошли в селении Чинар Дербентского района, где было организовано массовое  шествие – парад,  чествование ветеранов  ВОВ  и был   проведен концерт звезд  Дагестанской эстрады . С 21 – 24 мая  во всех учреждениях дополнительного образования проходят отчетные концерты   и выставки  детского творчества.</w:t>
            </w:r>
          </w:p>
          <w:p w:rsidR="006D0CE8" w:rsidRDefault="006D0CE8" w:rsidP="00D5741C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Семинары совещания работников библиотек проводимые по плану мероприятий отдела культуры и национальной политики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елигии проходят в соответствующ</w:t>
            </w:r>
            <w:r w:rsidRPr="004F588A">
              <w:rPr>
                <w:rFonts w:ascii="Times New Roman" w:hAnsi="Times New Roman" w:cs="Times New Roman"/>
                <w:sz w:val="28"/>
                <w:szCs w:val="28"/>
              </w:rPr>
              <w:t xml:space="preserve">ие сроки. </w:t>
            </w:r>
          </w:p>
          <w:p w:rsidR="006D0CE8" w:rsidRPr="00DE4DDC" w:rsidRDefault="006D0CE8" w:rsidP="00D5741C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 проект: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4DDC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Дагестан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D0CE8" w:rsidRDefault="006D0CE8" w:rsidP="00D5741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В пяти участковых больницах внедрены 15 коек дневного стационара по 3 койки в каждой участковой больнице.</w:t>
            </w:r>
          </w:p>
          <w:p w:rsidR="006D0CE8" w:rsidRDefault="006D0CE8" w:rsidP="00D5741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В 2015 году должны пройти специализаци</w:t>
            </w:r>
            <w:r w:rsidR="00ED3681">
              <w:rPr>
                <w:rFonts w:ascii="Times New Roman" w:hAnsi="Times New Roman" w:cs="Times New Roman"/>
                <w:sz w:val="28"/>
                <w:szCs w:val="28"/>
              </w:rPr>
              <w:t xml:space="preserve">ю 44 врача, </w:t>
            </w: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направлены на повышения квалификации за 1 квартал 17 врачей, из средних медработников нуждаются в специализации 76 чел., за первый квартал направлены 19 чел.</w:t>
            </w:r>
            <w:r w:rsidR="00ED3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Реализации системы маршрутизации направления пациенту в медицинской организации трехуровневой оказании медицинской помощи осуществляется согласно приказа МЗРД №656-Л от 11.06.2014 года.</w:t>
            </w:r>
          </w:p>
          <w:p w:rsidR="006D0CE8" w:rsidRPr="00C63738" w:rsidRDefault="006D0CE8" w:rsidP="00D5741C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</w:rPr>
              <w:t>В семи лечебных учреждениях района открыты кабинеты оказания неотложной медицинской помощи для улучшения доступности и качества оказания медицинской помощи населению района</w:t>
            </w:r>
          </w:p>
          <w:p w:rsidR="006D0CE8" w:rsidRPr="00DE4DDC" w:rsidRDefault="006D0CE8" w:rsidP="00D574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4DDC">
              <w:rPr>
                <w:rFonts w:ascii="Times New Roman" w:hAnsi="Times New Roman" w:cs="Times New Roman"/>
                <w:sz w:val="28"/>
              </w:rPr>
              <w:t>На 2015 год сохранили права на бесплатное лекарственное обеспечение 792 чел( по федеральной программе) .</w:t>
            </w:r>
          </w:p>
          <w:p w:rsidR="006D0CE8" w:rsidRPr="00DE4DDC" w:rsidRDefault="006D0CE8" w:rsidP="00D574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2015 год заявлены</w:t>
            </w:r>
            <w:r w:rsidRPr="00DE4DDC">
              <w:rPr>
                <w:rFonts w:ascii="Times New Roman" w:hAnsi="Times New Roman" w:cs="Times New Roman"/>
                <w:sz w:val="28"/>
              </w:rPr>
              <w:t xml:space="preserve">  лекарства на сумму-6063 тыс. руб.</w:t>
            </w:r>
          </w:p>
          <w:p w:rsidR="00ED3681" w:rsidRDefault="006D0CE8" w:rsidP="00D574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4DDC">
              <w:rPr>
                <w:rFonts w:ascii="Times New Roman" w:hAnsi="Times New Roman" w:cs="Times New Roman"/>
                <w:sz w:val="28"/>
              </w:rPr>
              <w:t>Региональных льго</w:t>
            </w:r>
            <w:r>
              <w:rPr>
                <w:rFonts w:ascii="Times New Roman" w:hAnsi="Times New Roman" w:cs="Times New Roman"/>
                <w:sz w:val="28"/>
              </w:rPr>
              <w:t>тников 15425чел, на них заявлены</w:t>
            </w:r>
            <w:r w:rsidRPr="00DE4DDC">
              <w:rPr>
                <w:rFonts w:ascii="Times New Roman" w:hAnsi="Times New Roman" w:cs="Times New Roman"/>
                <w:sz w:val="28"/>
              </w:rPr>
              <w:t xml:space="preserve"> лекарства на сумму-3100 тыс.</w:t>
            </w:r>
            <w:r w:rsidR="00ED368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D0CE8" w:rsidRPr="00C95C25" w:rsidRDefault="006D0CE8" w:rsidP="00D5741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E4DDC">
              <w:rPr>
                <w:rFonts w:ascii="Times New Roman" w:hAnsi="Times New Roman" w:cs="Times New Roman"/>
                <w:iCs/>
                <w:sz w:val="28"/>
                <w:szCs w:val="28"/>
              </w:rPr>
              <w:t>В 2015 году подлежит диспансеризации 16124 чел., на март месяц прошли диспансеризацию 3415 человек.</w:t>
            </w:r>
          </w:p>
          <w:p w:rsidR="006D0CE8" w:rsidRPr="00E95E1C" w:rsidRDefault="006D0CE8" w:rsidP="00D5741C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DDC">
              <w:rPr>
                <w:rFonts w:ascii="Times New Roman" w:hAnsi="Times New Roman" w:cs="Times New Roman"/>
                <w:sz w:val="28"/>
                <w:szCs w:val="28"/>
              </w:rPr>
              <w:t>В 2015 году ожидается завершение текущего ремонта в участковых больницах с. Рубас и с. Падар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CE8" w:rsidRPr="009D045F" w:rsidTr="00AE2940">
        <w:tc>
          <w:tcPr>
            <w:tcW w:w="9464" w:type="dxa"/>
            <w:gridSpan w:val="3"/>
          </w:tcPr>
          <w:p w:rsidR="006D0CE8" w:rsidRDefault="006D0CE8" w:rsidP="00D5741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Под проект: «</w:t>
            </w:r>
            <w:r w:rsidRPr="009D045F">
              <w:rPr>
                <w:rFonts w:ascii="Times New Roman" w:hAnsi="Times New Roman"/>
                <w:b/>
                <w:i/>
                <w:sz w:val="28"/>
                <w:szCs w:val="28"/>
              </w:rPr>
              <w:t>Молодеж</w:t>
            </w:r>
            <w:r w:rsidR="000A1DFB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9D045F">
              <w:rPr>
                <w:rFonts w:ascii="Times New Roman" w:hAnsi="Times New Roman"/>
                <w:b/>
                <w:i/>
                <w:sz w:val="28"/>
                <w:szCs w:val="28"/>
              </w:rPr>
              <w:t>ый  Дагестан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  <w:p w:rsidR="006D0CE8" w:rsidRPr="00E807E0" w:rsidRDefault="006D0CE8" w:rsidP="00D5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7E0">
              <w:rPr>
                <w:rFonts w:ascii="Times New Roman" w:hAnsi="Times New Roman" w:cs="Times New Roman"/>
                <w:sz w:val="28"/>
                <w:szCs w:val="28"/>
              </w:rPr>
              <w:t xml:space="preserve">    Проведено фестиваль патриотической песни, поведено 6 этапов военно-спортивной игры «Годен к строевой»  , финал состоится 05 апреля, где будут участвовать 6 команд. Проведено районное мероприятия в гимназии пос. Белиджи , посвященная к дню вывода воск с Афганистана, разработана проект положения о проведении торжественных проводов призывников в ряды вооруженных сил России, составлен районный план празднования 70-летия Победы., определен место посадки 70 сиреней в пос. Мамедкала, во всех населенных пунктах посажены деревья , « Дерево Победы».     Создано волонтерские движения «наследники Победы», разработан положение о </w:t>
            </w:r>
            <w:r w:rsidRPr="00E80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районного парада наслед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победы, которая состоялся   </w:t>
            </w:r>
            <w:r w:rsidRPr="00E807E0">
              <w:rPr>
                <w:rFonts w:ascii="Times New Roman" w:hAnsi="Times New Roman" w:cs="Times New Roman"/>
                <w:sz w:val="28"/>
                <w:szCs w:val="28"/>
              </w:rPr>
              <w:t xml:space="preserve">2мая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20105 года </w:t>
            </w:r>
            <w:r w:rsidRPr="00E807E0">
              <w:rPr>
                <w:rFonts w:ascii="Times New Roman" w:hAnsi="Times New Roman" w:cs="Times New Roman"/>
                <w:sz w:val="28"/>
                <w:szCs w:val="28"/>
              </w:rPr>
              <w:t>в пос. Мамедкала.</w:t>
            </w:r>
          </w:p>
          <w:p w:rsidR="006D0CE8" w:rsidRPr="009D045F" w:rsidRDefault="006D0CE8" w:rsidP="006D0CE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E807E0">
              <w:rPr>
                <w:rFonts w:ascii="Times New Roman" w:hAnsi="Times New Roman" w:cs="Times New Roman"/>
                <w:sz w:val="28"/>
                <w:szCs w:val="28"/>
              </w:rPr>
              <w:t xml:space="preserve">    Проведено встречи молодежи и учащихся с воинами интернационалистами и участниками боевых действий , таких школах, как СОШ № 1 и №2 с. Чинар, в во все школах пос. Мамедкала .и пос. Белиджи  и в других общеобразовательных школах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807E0">
              <w:rPr>
                <w:rFonts w:ascii="Times New Roman" w:hAnsi="Times New Roman" w:cs="Times New Roman"/>
                <w:sz w:val="28"/>
                <w:szCs w:val="28"/>
              </w:rPr>
              <w:t xml:space="preserve">    Разработан план мероприятий встреч молодежи с ветеранами ВОВ, 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7E0">
              <w:rPr>
                <w:rFonts w:ascii="Times New Roman" w:hAnsi="Times New Roman" w:cs="Times New Roman"/>
                <w:sz w:val="28"/>
                <w:szCs w:val="28"/>
              </w:rPr>
              <w:t>еча с ветераном ВОВ  Фаталиевым Уружбеком в с Н- Джалган и по плану встречи будут проходить во всех населенных пунктах , где проживают ветераны ВОВ. Проведено очистка территорий всех памятников во всех населенных пунктах, назначены уполномоченные от молодежного парламента, по проведении и организации « Вахта памяти»</w:t>
            </w:r>
          </w:p>
        </w:tc>
      </w:tr>
    </w:tbl>
    <w:p w:rsidR="006D0CE8" w:rsidRDefault="006D0CE8" w:rsidP="00B242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0A1DFB" w:rsidRDefault="000A1DFB" w:rsidP="00B242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D10645" w:rsidP="00B242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</w:t>
      </w:r>
      <w:r w:rsidR="00CC79AC">
        <w:rPr>
          <w:rFonts w:ascii="Times New Roman" w:eastAsia="Times New Roman" w:hAnsi="Times New Roman" w:cs="Times New Roman"/>
          <w:b/>
          <w:sz w:val="28"/>
        </w:rPr>
        <w:t>Основные проблемы экономического и социального развития</w:t>
      </w:r>
    </w:p>
    <w:p w:rsidR="00B635F6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Дербентского района</w:t>
      </w:r>
    </w:p>
    <w:p w:rsidR="00B635F6" w:rsidRDefault="00B635F6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 w:rsidP="00B242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Анализ, проведенный в рамках комплексной оценки социально-экономического развития района, показывает, что по основным социально-экономическим показателям, исчи</w:t>
      </w:r>
      <w:r w:rsidR="007F0924">
        <w:rPr>
          <w:rFonts w:ascii="Times New Roman" w:eastAsia="Times New Roman" w:hAnsi="Times New Roman" w:cs="Times New Roman"/>
          <w:sz w:val="28"/>
        </w:rPr>
        <w:t>сляемым в среднеду</w:t>
      </w:r>
      <w:r>
        <w:rPr>
          <w:rFonts w:ascii="Times New Roman" w:eastAsia="Times New Roman" w:hAnsi="Times New Roman" w:cs="Times New Roman"/>
          <w:sz w:val="28"/>
        </w:rPr>
        <w:t xml:space="preserve">шевом выражении, район </w:t>
      </w:r>
      <w:r w:rsidR="007F0924">
        <w:rPr>
          <w:rFonts w:ascii="Times New Roman" w:eastAsia="Times New Roman" w:hAnsi="Times New Roman" w:cs="Times New Roman"/>
          <w:sz w:val="28"/>
        </w:rPr>
        <w:t>в группе</w:t>
      </w:r>
      <w:r>
        <w:rPr>
          <w:rFonts w:ascii="Times New Roman" w:eastAsia="Times New Roman" w:hAnsi="Times New Roman" w:cs="Times New Roman"/>
          <w:sz w:val="28"/>
        </w:rPr>
        <w:t xml:space="preserve"> муниципальных образований с высоким уровнем развития. В то же время если оценивать основные показатели сельского хозяйства в горизонте 10-15 лет, то можно отметить их значительное ухудшение практически по всем позициям.  В последние годы один из самых проблемных вопросов в районе – развитие виноградарства. С 1990 года существенно сократились площади виноградных наса</w:t>
      </w:r>
      <w:r w:rsidR="00702389">
        <w:rPr>
          <w:rFonts w:ascii="Times New Roman" w:eastAsia="Times New Roman" w:hAnsi="Times New Roman" w:cs="Times New Roman"/>
          <w:sz w:val="28"/>
        </w:rPr>
        <w:t>ждений с 11000 до 5436 га в 2014</w:t>
      </w:r>
      <w:r>
        <w:rPr>
          <w:rFonts w:ascii="Times New Roman" w:eastAsia="Times New Roman" w:hAnsi="Times New Roman" w:cs="Times New Roman"/>
          <w:sz w:val="28"/>
        </w:rPr>
        <w:t xml:space="preserve"> году. Валовой сбор винограда за этот период времени снизился почти в 5 раза.</w:t>
      </w:r>
    </w:p>
    <w:p w:rsidR="00B635F6" w:rsidRDefault="00CC79AC" w:rsidP="00B242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Уменьшение площадей плодоносящих виноградников происходило в основном из-за раскорчевки непродуктивных или старых многолетних и мало                                                       продуктивных насаждений, дефицита оборотных средств хозяйств района.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районе существенно снизились объемы внесения минеральных органических удобрений, что привело к снижению урожайности и валового сбора сельскохозяйственных культур. 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критическом состоянии находится вся мелиоративная сеть, в результате происходит вторичное засоление земель, пашни выходят из строя. 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площадь орошаемых земель района составляет 14,5 тыс.га.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Часть орошаемых земель эксплуатируется без проведения капитальной планировки и строительство </w:t>
      </w:r>
      <w:r w:rsidR="00677B4E">
        <w:rPr>
          <w:rFonts w:ascii="Times New Roman" w:eastAsia="Times New Roman" w:hAnsi="Times New Roman" w:cs="Times New Roman"/>
          <w:sz w:val="28"/>
        </w:rPr>
        <w:t>коллекторно-дренажной</w:t>
      </w:r>
      <w:r>
        <w:rPr>
          <w:rFonts w:ascii="Times New Roman" w:eastAsia="Times New Roman" w:hAnsi="Times New Roman" w:cs="Times New Roman"/>
          <w:sz w:val="28"/>
        </w:rPr>
        <w:t xml:space="preserve"> сети. 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Мелиоративные системы не отвечают современным требованиям, </w:t>
      </w:r>
      <w:r w:rsidR="00677B4E">
        <w:rPr>
          <w:rFonts w:ascii="Times New Roman" w:eastAsia="Times New Roman" w:hAnsi="Times New Roman" w:cs="Times New Roman"/>
          <w:sz w:val="28"/>
        </w:rPr>
        <w:t>коллекторно-дренажная</w:t>
      </w:r>
      <w:r>
        <w:rPr>
          <w:rFonts w:ascii="Times New Roman" w:eastAsia="Times New Roman" w:hAnsi="Times New Roman" w:cs="Times New Roman"/>
          <w:sz w:val="28"/>
        </w:rPr>
        <w:t xml:space="preserve"> сеть заросла сорной растительностью, в результате чего происходит вторичное засоление и ухудшение мелиоративного состояния орошаемых земель.     </w:t>
      </w:r>
    </w:p>
    <w:p w:rsidR="00B635F6" w:rsidRDefault="00CC79AC" w:rsidP="00B242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Мелиоративная обстановка в районе в целом остается неблагополучной.</w:t>
      </w:r>
    </w:p>
    <w:p w:rsidR="00B635F6" w:rsidRDefault="00CC79AC" w:rsidP="00B242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Реконструкция Самур –Дербентского канала не отвечает современным требованиям, позволяющим применить передовые методы технической эксплуатации и водосберегающие технологии.</w:t>
      </w:r>
    </w:p>
    <w:p w:rsidR="00B635F6" w:rsidRDefault="00CC79AC" w:rsidP="00B242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особо запущенном состоянии находится внутрихозяйственная оросительная и коллекторно-дренажная сеть.</w:t>
      </w:r>
    </w:p>
    <w:p w:rsidR="00B635F6" w:rsidRDefault="00CC79AC" w:rsidP="00B242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Из-за неисправности дренажной сети значительная площадь орошаемых земель, таких хозяйств как: а/ф «Музаим», а/ф «Белиджи», а/ф «Араблинка», а/ф «Каспий», а/ф «Берикей», ОАО им. Ш.Алиева , - подвержены заболачиванию и вторичному засолению.</w:t>
      </w:r>
    </w:p>
    <w:p w:rsidR="00B635F6" w:rsidRDefault="00CC79AC" w:rsidP="00B242BA">
      <w:pPr>
        <w:widowControl w:val="0"/>
        <w:spacing w:after="0"/>
        <w:ind w:firstLine="5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Крайне низкой остается водообеспеченность орошаемых земель хозяйств Теркеменской зоны, привязанных к реке Уллу-Чай.</w:t>
      </w:r>
    </w:p>
    <w:p w:rsidR="00B635F6" w:rsidRDefault="00CC79AC" w:rsidP="00B242BA">
      <w:pPr>
        <w:widowControl w:val="0"/>
        <w:spacing w:after="0"/>
        <w:ind w:firstLine="5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Из-за технической неисправности не используются имеющиеся внутренние водные ресурсы, аккумулированные в водохранилищах: ГУП «Геджух», а/ф «Митаги», а/ф «Рукель».</w:t>
      </w:r>
    </w:p>
    <w:p w:rsidR="00B635F6" w:rsidRDefault="00CC79AC" w:rsidP="00B242BA">
      <w:pPr>
        <w:widowControl w:val="0"/>
        <w:spacing w:after="0"/>
        <w:ind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Из-за несоблюдения агротехнических мероприятий на участках земель, отводимых под овощные культуры хозяйствами, выводятся из севооборота сотни гектаров  поливных участков, причиной которых является отсутствие работы по очистке и ремонту систем дренажа и полива.</w:t>
      </w:r>
    </w:p>
    <w:p w:rsidR="00B635F6" w:rsidRDefault="00CC79AC" w:rsidP="00B242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эти факторы влияют на урожайность сельскохозяйственных культур и экологическую обстановку в районе.</w:t>
      </w:r>
    </w:p>
    <w:p w:rsidR="004B2D53" w:rsidRDefault="004B2D53" w:rsidP="00B242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Pr="000E643A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E643A">
        <w:rPr>
          <w:rFonts w:ascii="Times New Roman" w:eastAsia="Times New Roman" w:hAnsi="Times New Roman" w:cs="Times New Roman"/>
          <w:b/>
          <w:i/>
          <w:sz w:val="28"/>
        </w:rPr>
        <w:t>Основные проблемы:</w:t>
      </w:r>
    </w:p>
    <w:p w:rsidR="002A29FC" w:rsidRDefault="002A29FC" w:rsidP="00B242BA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</w:rPr>
      </w:pPr>
    </w:p>
    <w:p w:rsidR="00B635F6" w:rsidRPr="002A29FC" w:rsidRDefault="002A29FC" w:rsidP="00B242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</w:t>
      </w:r>
      <w:r w:rsidR="00CC79AC" w:rsidRPr="002A29FC">
        <w:rPr>
          <w:rFonts w:ascii="Times New Roman" w:eastAsia="Times New Roman" w:hAnsi="Times New Roman" w:cs="Times New Roman"/>
          <w:b/>
          <w:i/>
          <w:sz w:val="28"/>
        </w:rPr>
        <w:t xml:space="preserve"> сельском хозяйстве: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диспаритет цен на сельскохозяйственную продукцию и на продукцию предприятий промышленности (виноград – коньяк)</w:t>
      </w:r>
    </w:p>
    <w:p w:rsidR="00B635F6" w:rsidRPr="00421E28" w:rsidRDefault="002A29F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21E28">
        <w:rPr>
          <w:rFonts w:ascii="Times New Roman" w:eastAsia="Times New Roman" w:hAnsi="Times New Roman" w:cs="Times New Roman"/>
          <w:sz w:val="28"/>
        </w:rPr>
        <w:t>-</w:t>
      </w:r>
      <w:r w:rsidR="00CC79AC" w:rsidRPr="00421E28">
        <w:rPr>
          <w:rFonts w:ascii="Times New Roman" w:eastAsia="Times New Roman" w:hAnsi="Times New Roman" w:cs="Times New Roman"/>
          <w:sz w:val="28"/>
        </w:rPr>
        <w:t>недостаточный уровень государственной поддержки агропромышленного комплекса и представляемые в АПК кредиты по высокой процентной ставке,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21E28">
        <w:rPr>
          <w:rFonts w:ascii="Times New Roman" w:eastAsia="Times New Roman" w:hAnsi="Times New Roman" w:cs="Times New Roman"/>
          <w:sz w:val="28"/>
        </w:rPr>
        <w:t xml:space="preserve">-  устарелый машинотракторный парк и высокий уровень износа, 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21E28">
        <w:rPr>
          <w:rFonts w:ascii="Times New Roman" w:eastAsia="Times New Roman" w:hAnsi="Times New Roman" w:cs="Times New Roman"/>
          <w:sz w:val="28"/>
        </w:rPr>
        <w:t xml:space="preserve">-  отсутствие рынка сбыта плодоовощной продукции и низкие закупочные цены  на сельхозпродукцию, 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21E28">
        <w:rPr>
          <w:rFonts w:ascii="Times New Roman" w:eastAsia="Times New Roman" w:hAnsi="Times New Roman" w:cs="Times New Roman"/>
          <w:sz w:val="28"/>
        </w:rPr>
        <w:t>- в малом количестве выделяется с/х техника товаропроизводителям района по лизингу,</w:t>
      </w:r>
    </w:p>
    <w:p w:rsidR="00B635F6" w:rsidRDefault="00B635F6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Default="00CC79AC" w:rsidP="00B242B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Тяжелое финансовое положение предприятий, хроническая нехватка оборотных средств, не доступность кредитных ресурсов привели к низкому  проценту использования производственных мощностей. Отсутствие инвестиционных  возможностей предприятий способствует образованию в значительных объемах физически и морально изношенность основных фондов на производстве. </w:t>
      </w:r>
    </w:p>
    <w:p w:rsidR="00B635F6" w:rsidRPr="002A29FC" w:rsidRDefault="004B2D53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</w:t>
      </w:r>
      <w:r w:rsidR="00CC79AC" w:rsidRPr="002A29FC">
        <w:rPr>
          <w:rFonts w:ascii="Times New Roman" w:eastAsia="Times New Roman" w:hAnsi="Times New Roman" w:cs="Times New Roman"/>
          <w:b/>
          <w:i/>
          <w:sz w:val="28"/>
        </w:rPr>
        <w:t xml:space="preserve"> промышленности:</w:t>
      </w:r>
    </w:p>
    <w:p w:rsidR="00B635F6" w:rsidRDefault="00B635F6" w:rsidP="00B242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высокая степень износа основных производственных фондов, устаревшая материально – техническая база,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отсутствие долгосрочного кредитования промышленного производства,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недостаток инвестиций на реконструкцию существующих и создание новых предприятий.</w:t>
      </w:r>
    </w:p>
    <w:p w:rsidR="00B635F6" w:rsidRPr="00421E28" w:rsidRDefault="00B635F6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635F6" w:rsidRPr="002A29FC" w:rsidRDefault="004B2D53" w:rsidP="00B242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r w:rsidR="00CC79AC"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торговли:</w:t>
      </w:r>
    </w:p>
    <w:p w:rsidR="00B635F6" w:rsidRPr="00421E28" w:rsidRDefault="00421E28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</w:t>
      </w:r>
      <w:r w:rsidR="00CC79AC" w:rsidRPr="00421E28">
        <w:rPr>
          <w:rFonts w:ascii="Times New Roman" w:eastAsia="Times New Roman" w:hAnsi="Times New Roman" w:cs="Times New Roman"/>
          <w:color w:val="000000"/>
          <w:sz w:val="28"/>
        </w:rPr>
        <w:t>есоответствие торговых мест санитарным нормам и установленным государством требованиям торговли.</w:t>
      </w:r>
    </w:p>
    <w:p w:rsidR="00D548D0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Предпринимательство- является важным фактором, позволяющим с одной стороны, снизить социальную напряженность и дать возможность определенным слоям населения, попавшим в сложную социально- экономическую ситуацию найти применение своему физическому и интеллектуальному потенциалу, а с другой стороны реализовать социально значимые идеи и проекты. </w:t>
      </w:r>
    </w:p>
    <w:p w:rsidR="00B635F6" w:rsidRPr="007758FB" w:rsidRDefault="004B2D53" w:rsidP="00B242B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 </w:t>
      </w:r>
      <w:r w:rsidR="00CC79AC"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малом предпринимательстве: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Основными препятствиями, сдерживающими развития малого бизнеса в районе, является: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ограниченность доступа субъектов малого предпринимательства к финансовым ресурсам,</w:t>
      </w:r>
    </w:p>
    <w:p w:rsidR="00B635F6" w:rsidRPr="00421E28" w:rsidRDefault="00421E28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неразвитость механизма микро</w:t>
      </w:r>
      <w:r w:rsidR="00CC79AC" w:rsidRPr="00421E28">
        <w:rPr>
          <w:rFonts w:ascii="Times New Roman" w:eastAsia="Times New Roman" w:hAnsi="Times New Roman" w:cs="Times New Roman"/>
          <w:color w:val="000000"/>
          <w:sz w:val="28"/>
        </w:rPr>
        <w:t>кредитования.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Определенные проблемы имеются в социальной сфере района. Повышения качества предоставления социальных услуг населению требует укрепления материально- технической базы социальной сферы.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Некоторые показатели обеспеченности объектов социальной сферы ниже республиканских. На сегодняшний день наблюдается потребность в строительстве объектов образования, дошкольных учреждений культуры и здравоохранения. </w:t>
      </w:r>
    </w:p>
    <w:p w:rsidR="00B635F6" w:rsidRPr="002145F1" w:rsidRDefault="00CC79AC" w:rsidP="008E5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>образование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- </w:t>
      </w:r>
      <w:r w:rsidRPr="00421E28">
        <w:rPr>
          <w:rFonts w:ascii="Times New Roman" w:eastAsia="Times New Roman" w:hAnsi="Times New Roman" w:cs="Times New Roman"/>
          <w:color w:val="000000"/>
          <w:sz w:val="28"/>
        </w:rPr>
        <w:t>недостаточная материально- техническая база;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lastRenderedPageBreak/>
        <w:t>- недост</w:t>
      </w:r>
      <w:r w:rsidR="00421E28">
        <w:rPr>
          <w:rFonts w:ascii="Times New Roman" w:eastAsia="Times New Roman" w:hAnsi="Times New Roman" w:cs="Times New Roman"/>
          <w:color w:val="000000"/>
          <w:sz w:val="28"/>
        </w:rPr>
        <w:t xml:space="preserve">аточная обеспеченность местами </w:t>
      </w:r>
      <w:r w:rsidRPr="00421E28">
        <w:rPr>
          <w:rFonts w:ascii="Times New Roman" w:eastAsia="Times New Roman" w:hAnsi="Times New Roman" w:cs="Times New Roman"/>
          <w:color w:val="000000"/>
          <w:sz w:val="28"/>
        </w:rPr>
        <w:t>в дошкольных образовательных учреждениях;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недостаточный уровень воспитательной работы;</w:t>
      </w:r>
    </w:p>
    <w:p w:rsidR="00B635F6" w:rsidRDefault="00B635F6" w:rsidP="00B242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Pr="002A29FC" w:rsidRDefault="00CC79AC" w:rsidP="00B242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>Здравоохранение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- </w:t>
      </w:r>
      <w:r w:rsidRPr="00421E28">
        <w:rPr>
          <w:rFonts w:ascii="Times New Roman" w:eastAsia="Times New Roman" w:hAnsi="Times New Roman" w:cs="Times New Roman"/>
          <w:color w:val="000000"/>
          <w:sz w:val="28"/>
        </w:rPr>
        <w:t>недостаточная материально- техническая база;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низкий показатель обеспеченности койками мест в больницах района,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21E28">
        <w:rPr>
          <w:rFonts w:ascii="Times New Roman" w:eastAsia="Times New Roman" w:hAnsi="Times New Roman" w:cs="Times New Roman"/>
          <w:sz w:val="28"/>
        </w:rPr>
        <w:t xml:space="preserve"> - необходимо укрепление материально технической, и лечебно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21E28">
        <w:rPr>
          <w:rFonts w:ascii="Times New Roman" w:eastAsia="Times New Roman" w:hAnsi="Times New Roman" w:cs="Times New Roman"/>
          <w:sz w:val="28"/>
        </w:rPr>
        <w:t>диагностической базы,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 xml:space="preserve"> - недостаточная обеспеченность врачами и средне – медицинским    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 xml:space="preserve">   персоналом в медицинских учреждениях района.</w:t>
      </w:r>
    </w:p>
    <w:p w:rsidR="00D10645" w:rsidRDefault="00D10645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B635F6" w:rsidRPr="002A29FC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>Культура</w:t>
      </w:r>
    </w:p>
    <w:p w:rsidR="00B635F6" w:rsidRPr="00421E28" w:rsidRDefault="00CC79AC" w:rsidP="00B24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недостаточная материально- техническая база</w:t>
      </w:r>
    </w:p>
    <w:p w:rsidR="00B635F6" w:rsidRDefault="00B635F6" w:rsidP="00B242B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Pr="002A29FC" w:rsidRDefault="00CC79AC" w:rsidP="00B242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>Физическая культура и спорт</w:t>
      </w:r>
    </w:p>
    <w:p w:rsidR="00B635F6" w:rsidRPr="00421E28" w:rsidRDefault="00CC79AC" w:rsidP="00B242BA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- </w:t>
      </w:r>
      <w:r w:rsidRPr="00421E28">
        <w:rPr>
          <w:rFonts w:ascii="Times New Roman" w:eastAsia="Times New Roman" w:hAnsi="Times New Roman" w:cs="Times New Roman"/>
          <w:color w:val="000000"/>
          <w:sz w:val="28"/>
        </w:rPr>
        <w:t>не соответствие количество спортивно плоскостных сооружений и спортивных залов нормативной потребности;</w:t>
      </w:r>
    </w:p>
    <w:p w:rsidR="00B635F6" w:rsidRDefault="00B635F6" w:rsidP="00B242B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Pr="002A29FC" w:rsidRDefault="00CC79AC" w:rsidP="008E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>Экология</w:t>
      </w:r>
    </w:p>
    <w:p w:rsidR="00B635F6" w:rsidRDefault="00CC79AC" w:rsidP="00B242B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Серьезную тревогу вызывает экологическая обстановка в районе, требующая безотлагательного решения ряда вопросов. Так в аварийном состоянии находятся плотины на водохранилищах с. Митаги, на реке Гюльгеричай, с. Нюгди, с. Геджух, остается нерешенным вопрос санкционированных мусоросвалок  в населенных пунктах,  где отведены участки, но не решен вопрос проектирования объектов.</w:t>
      </w:r>
    </w:p>
    <w:p w:rsidR="00B635F6" w:rsidRDefault="00B635F6" w:rsidP="00B24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635F6" w:rsidRPr="002A29FC" w:rsidRDefault="004B2D53" w:rsidP="00B242B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 </w:t>
      </w:r>
      <w:r w:rsidR="00CC79AC"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экологии и предупреждению чрезвычайной ситуации: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выявление и постоянный мониторинг зон кризисного состояния, оценка экологического состояния территории и негативных факторов,  влияющих на окружающую среду района,</w:t>
      </w:r>
    </w:p>
    <w:p w:rsidR="00B635F6" w:rsidRPr="00421E28" w:rsidRDefault="00CC79AC" w:rsidP="00B242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несанкционированная разработка песка - ракушечника в рекреационной зоне Каспийского моря на административной территории района.</w:t>
      </w:r>
    </w:p>
    <w:p w:rsidR="00202B61" w:rsidRPr="00044D39" w:rsidRDefault="00202B61" w:rsidP="00B242B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635F6" w:rsidRPr="002A29FC" w:rsidRDefault="004B2D53" w:rsidP="008E5F0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 </w:t>
      </w:r>
      <w:r w:rsidR="00CC79AC" w:rsidRPr="002A29FC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финансах и налоговой политике:</w:t>
      </w:r>
    </w:p>
    <w:p w:rsidR="00B635F6" w:rsidRPr="00421E28" w:rsidRDefault="00CC79AC" w:rsidP="008E5F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21E28">
        <w:rPr>
          <w:rFonts w:ascii="Times New Roman" w:eastAsia="Times New Roman" w:hAnsi="Times New Roman" w:cs="Times New Roman"/>
          <w:color w:val="000000"/>
          <w:sz w:val="28"/>
        </w:rPr>
        <w:t>- относительная высокая дотационность района</w:t>
      </w:r>
    </w:p>
    <w:p w:rsidR="00B635F6" w:rsidRDefault="00B635F6" w:rsidP="00B242B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2145F1" w:rsidRDefault="002145F1" w:rsidP="008E5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 w:rsidP="00B2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Основные проблемы в </w:t>
      </w:r>
      <w:r w:rsidR="007F0924">
        <w:rPr>
          <w:rFonts w:ascii="Times New Roman" w:eastAsia="Times New Roman" w:hAnsi="Times New Roman" w:cs="Times New Roman"/>
          <w:b/>
          <w:sz w:val="28"/>
        </w:rPr>
        <w:t xml:space="preserve">развитии </w:t>
      </w:r>
      <w:r>
        <w:rPr>
          <w:rFonts w:ascii="Times New Roman" w:eastAsia="Times New Roman" w:hAnsi="Times New Roman" w:cs="Times New Roman"/>
          <w:b/>
          <w:sz w:val="28"/>
        </w:rPr>
        <w:t>ЖКХ района:</w:t>
      </w:r>
    </w:p>
    <w:p w:rsidR="00E14E61" w:rsidRDefault="00D00401" w:rsidP="00B242BA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 электроснабжения населенных пунктов района находится в ветхом состоянии. Уличные сети электроснабжения </w:t>
      </w:r>
      <w:r w:rsidR="00E14E61">
        <w:rPr>
          <w:rFonts w:ascii="Times New Roman" w:eastAsia="Times New Roman" w:hAnsi="Times New Roman" w:cs="Times New Roman"/>
          <w:sz w:val="28"/>
        </w:rPr>
        <w:t xml:space="preserve">новых </w:t>
      </w:r>
      <w:r w:rsidR="00E14E61">
        <w:rPr>
          <w:rFonts w:ascii="Times New Roman" w:eastAsia="Times New Roman" w:hAnsi="Times New Roman" w:cs="Times New Roman"/>
          <w:sz w:val="28"/>
        </w:rPr>
        <w:lastRenderedPageBreak/>
        <w:t>микрорайонов, в основном проведенные силами и средствами самих жителей, не отвечает современных нормам и требованиям безопасности, и как следствие частые отключения и аварии.</w:t>
      </w:r>
    </w:p>
    <w:p w:rsidR="00E14E61" w:rsidRDefault="00E14E61" w:rsidP="00B242BA">
      <w:pPr>
        <w:pStyle w:val="a8"/>
        <w:spacing w:after="0" w:line="240" w:lineRule="auto"/>
        <w:ind w:left="5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Около 30% населения района получают электроэнергию качества, не соответствующего нормативам. </w:t>
      </w:r>
    </w:p>
    <w:p w:rsidR="00E14E61" w:rsidRDefault="00E14E61" w:rsidP="00B242BA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водоснабжения населенных пунктов района представляет собой сеть водопроводов с различными источниками питания.</w:t>
      </w:r>
    </w:p>
    <w:p w:rsidR="00E14E61" w:rsidRDefault="00E14E61" w:rsidP="00B242BA">
      <w:pPr>
        <w:pStyle w:val="a8"/>
        <w:spacing w:after="0" w:line="240" w:lineRule="auto"/>
        <w:ind w:left="5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Часть населенных пунктов снабжаются питьевой водой от водоводов «Кайта-Дербент» и «Самур-Дербент», часть от собственных источников в виде родников или скважин.</w:t>
      </w:r>
    </w:p>
    <w:p w:rsidR="00E14E61" w:rsidRDefault="00E14E61" w:rsidP="00B242BA">
      <w:pPr>
        <w:pStyle w:val="a8"/>
        <w:spacing w:after="0" w:line="240" w:lineRule="auto"/>
        <w:ind w:left="5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ситуация не позволяет организовать процесс водоснабжения и осуществления контроля качества и количества потребляемой питьевой воды.</w:t>
      </w:r>
    </w:p>
    <w:p w:rsidR="00E14E61" w:rsidRDefault="00E14E61" w:rsidP="00B242BA">
      <w:pPr>
        <w:pStyle w:val="a8"/>
        <w:spacing w:after="0" w:line="240" w:lineRule="auto"/>
        <w:ind w:left="5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 сложная ситуация с водоснабжением в населенных пунктах района: пос. Мамедкала, сел. Чинар, сел. Геджух, сел</w:t>
      </w:r>
      <w:r w:rsidR="00361D06">
        <w:rPr>
          <w:rFonts w:ascii="Times New Roman" w:eastAsia="Times New Roman" w:hAnsi="Times New Roman" w:cs="Times New Roman"/>
          <w:sz w:val="28"/>
        </w:rPr>
        <w:t>. Зидьян- Казмаляр, село Дюзляр, село Митаги-Казмаляр</w:t>
      </w:r>
    </w:p>
    <w:p w:rsidR="00E14E61" w:rsidRDefault="00E14E61" w:rsidP="00B242BA">
      <w:pPr>
        <w:pStyle w:val="a8"/>
        <w:spacing w:after="0" w:line="240" w:lineRule="auto"/>
        <w:ind w:left="5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мероприятий по реконструкции систем водоснабжения населенных пунктов района по предварительным расчетам необходимы фина</w:t>
      </w:r>
      <w:r w:rsidR="00361D06">
        <w:rPr>
          <w:rFonts w:ascii="Times New Roman" w:eastAsia="Times New Roman" w:hAnsi="Times New Roman" w:cs="Times New Roman"/>
          <w:sz w:val="28"/>
        </w:rPr>
        <w:t>нсовые средства в сумме около 12</w:t>
      </w:r>
      <w:r>
        <w:rPr>
          <w:rFonts w:ascii="Times New Roman" w:eastAsia="Times New Roman" w:hAnsi="Times New Roman" w:cs="Times New Roman"/>
          <w:sz w:val="28"/>
        </w:rPr>
        <w:t>0 млн. рублей.</w:t>
      </w:r>
    </w:p>
    <w:p w:rsidR="00C42E4E" w:rsidRDefault="00E14E61" w:rsidP="00B242BA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состоянию на сегодняшний день, населенные </w:t>
      </w:r>
      <w:r w:rsidR="00C42E4E">
        <w:rPr>
          <w:rFonts w:ascii="Times New Roman" w:eastAsia="Times New Roman" w:hAnsi="Times New Roman" w:cs="Times New Roman"/>
          <w:sz w:val="28"/>
        </w:rPr>
        <w:t xml:space="preserve">пункты Дербентского района полностью газифицированы. Ежегодно в районе вводятся </w:t>
      </w:r>
      <w:r w:rsidR="00361D06">
        <w:rPr>
          <w:rFonts w:ascii="Times New Roman" w:eastAsia="Times New Roman" w:hAnsi="Times New Roman" w:cs="Times New Roman"/>
          <w:sz w:val="28"/>
        </w:rPr>
        <w:t>в эксплуатацию в среднем около 5</w:t>
      </w:r>
      <w:r w:rsidR="00C42E4E">
        <w:rPr>
          <w:rFonts w:ascii="Times New Roman" w:eastAsia="Times New Roman" w:hAnsi="Times New Roman" w:cs="Times New Roman"/>
          <w:sz w:val="28"/>
        </w:rPr>
        <w:t>0,0 тыс. кв. метров жилья, создаются новые микрорайоны, к которым необходимо подвести газовые коммуникации и проложить уличные сети.</w:t>
      </w:r>
    </w:p>
    <w:p w:rsidR="00C42E4E" w:rsidRDefault="00C42E4E" w:rsidP="00B242BA">
      <w:pPr>
        <w:pStyle w:val="a8"/>
        <w:spacing w:after="0" w:line="240" w:lineRule="auto"/>
        <w:ind w:left="5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мероприятий по реконструкции систем газоснабжения населенных пунктов района по предварительным расчетам необходимы финансовые средства в сумме около 70, млн. рублей.</w:t>
      </w:r>
    </w:p>
    <w:p w:rsidR="00C42E4E" w:rsidRDefault="00C42E4E" w:rsidP="00B242BA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Организованные сети водоотведения имеют только три населенных пункта: Хазар, Геджух, Мамедкала. Состояние сетей водоотведения этих населенных пунктов аварийное. В пос. Мамедкала и сел. Хазар требуется строительство очистных сооружений и реконструкция сетей, а в сел. Геджух, полная замена существующих сетей.</w:t>
      </w:r>
    </w:p>
    <w:p w:rsidR="007758FB" w:rsidRPr="00D00401" w:rsidRDefault="00C42E4E" w:rsidP="00B242BA">
      <w:pPr>
        <w:pStyle w:val="a8"/>
        <w:spacing w:after="0" w:line="240" w:lineRule="auto"/>
        <w:ind w:left="5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реализации мероприятий по реконструкции систем водоотведения населенных пунктов района и в рамках реализации приоритетного проекта развития РД «Точки роста  инвестиции и эффективное территориальное развитие», по предварительным расчетам необходимы </w:t>
      </w:r>
      <w:r w:rsidR="00553597">
        <w:rPr>
          <w:rFonts w:ascii="Times New Roman" w:eastAsia="Times New Roman" w:hAnsi="Times New Roman" w:cs="Times New Roman"/>
          <w:sz w:val="28"/>
        </w:rPr>
        <w:t>финансовые средства в сумме около 90,0 млн. рублей</w:t>
      </w:r>
    </w:p>
    <w:p w:rsidR="00D00401" w:rsidRDefault="00D00401" w:rsidP="00B242B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5F6" w:rsidRDefault="00CC79AC" w:rsidP="00B242B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2145F1" w:rsidRPr="000E643A" w:rsidRDefault="002145F1" w:rsidP="00C5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Совершенствование нормативно-правовой базы и механизмы реализации программы</w:t>
      </w:r>
    </w:p>
    <w:p w:rsidR="002145F1" w:rsidRPr="007F1028" w:rsidRDefault="002145F1" w:rsidP="002145F1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 xml:space="preserve">Механизм реализации комплексной Программы направлен на обеспечение выполнения всех программных мероприятий в рамках социальной, экономической, финансовой, а также инвестиционной политики. Необходимым условием реализации комплексной Программы является </w:t>
      </w:r>
      <w:r w:rsidRPr="007F1028">
        <w:rPr>
          <w:rFonts w:ascii="Times New Roman" w:hAnsi="Times New Roman"/>
          <w:sz w:val="28"/>
          <w:szCs w:val="28"/>
        </w:rPr>
        <w:lastRenderedPageBreak/>
        <w:t>взаимодействие администрации района, депутатов, субъектов хозяйствования и общественности. Реализация комплексной Программы предусматривает использование всех имеющихся инструментов осуществления государственной политики на муниципальном уровне:</w:t>
      </w:r>
    </w:p>
    <w:p w:rsidR="002145F1" w:rsidRPr="007F1028" w:rsidRDefault="002145F1" w:rsidP="000E643A">
      <w:pPr>
        <w:pStyle w:val="1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- механизмов налогового и инвестиционного регулирования;</w:t>
      </w:r>
    </w:p>
    <w:p w:rsidR="002145F1" w:rsidRPr="007F1028" w:rsidRDefault="002145F1" w:rsidP="000E643A">
      <w:pPr>
        <w:pStyle w:val="1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- исполнения на территории района федеральных, республиканских муниципальных целевых программ, приоритетных национальных проектов;</w:t>
      </w:r>
    </w:p>
    <w:p w:rsidR="002145F1" w:rsidRPr="007F1028" w:rsidRDefault="002145F1" w:rsidP="000E643A">
      <w:pPr>
        <w:pStyle w:val="1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- финансово-кредитных механизмов;</w:t>
      </w:r>
    </w:p>
    <w:p w:rsidR="002145F1" w:rsidRPr="007F1028" w:rsidRDefault="002145F1" w:rsidP="000E643A">
      <w:pPr>
        <w:pStyle w:val="1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- системы стимулирования предпринимательской деятельности;</w:t>
      </w:r>
    </w:p>
    <w:p w:rsidR="002145F1" w:rsidRPr="007F1028" w:rsidRDefault="002145F1" w:rsidP="000E643A">
      <w:pPr>
        <w:pStyle w:val="1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- системы взаимодействия с субъектами хозяйственной деятельности.</w:t>
      </w:r>
    </w:p>
    <w:p w:rsidR="002145F1" w:rsidRPr="007F1028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В соответствии с поставленными целями Программы предусматривается возможность софинансирования ряда конкретных мероприятий и проектов за счет средств бюджета муниципального района, республиканского и федерального бюджетов, при этом объемы финансирования будут ежегодно уточняться с учетом возможностей бюджета на очередной финансовый год.</w:t>
      </w:r>
    </w:p>
    <w:p w:rsidR="002145F1" w:rsidRPr="007F1028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Вопросы финансирования мероприятий Программы предусматривается решать при обязательном рассмотрении результатов мониторинга и оценки эффективности выполнения мероприятий Программы, что обеспечит необходимую информационно-аналитическую поддержку принятия решений реализации Программы по годам с учетом:</w:t>
      </w:r>
    </w:p>
    <w:p w:rsidR="002145F1" w:rsidRPr="007F1028" w:rsidRDefault="002145F1" w:rsidP="002145F1">
      <w:pPr>
        <w:pStyle w:val="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полноты и эффективности выполнения программных мероприятий, целевого и эффективного использования средств, выделяемых на реализацию Программы;</w:t>
      </w:r>
    </w:p>
    <w:p w:rsidR="002145F1" w:rsidRPr="007F1028" w:rsidRDefault="002145F1" w:rsidP="002145F1">
      <w:pPr>
        <w:pStyle w:val="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финансирования Программы по годам, источникам и направлениям расходов в сопоставлении с утвержденным расписанием, принятым при утверждении Программы;</w:t>
      </w:r>
    </w:p>
    <w:p w:rsidR="002145F1" w:rsidRPr="007F1028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Таким образом, в механизм реализации Программы закладывается динамичный подход в решении программных мероприятий, параметры которых определяются результатами мониторинга выполнения Программы.</w:t>
      </w:r>
    </w:p>
    <w:p w:rsidR="002145F1" w:rsidRPr="007F1028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 xml:space="preserve">Механизм реализации Программы базируется на комплексе организационных, экономических, административных мер, необходимых для достижения поставленных задач и целевых макроэкономических индикаторов: </w:t>
      </w:r>
    </w:p>
    <w:p w:rsidR="002145F1" w:rsidRPr="007F1028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- разрабатывается прогноз социально-экономического развития района на предстоящий период;</w:t>
      </w:r>
    </w:p>
    <w:p w:rsidR="002145F1" w:rsidRPr="007F1028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- ежегодно уточняются и корректируются муниципальные долгосрочные целевые подпрограммы, входящие в состав Программы социально – экономического развития района;</w:t>
      </w:r>
    </w:p>
    <w:p w:rsidR="002145F1" w:rsidRPr="007F1028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- проводится ежегодный мониторинг выполнения индикаторов Программы.</w:t>
      </w:r>
    </w:p>
    <w:p w:rsidR="002145F1" w:rsidRPr="007F1028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Координация исполнения программных мероприятий, включая мониторинг их реализации, оценка результативности, содействие решению спорных (конфликтных) ситуаций, подготовка отчетов о реализации программы возлагается на отдел экономики и имущественных отношений.</w:t>
      </w:r>
    </w:p>
    <w:p w:rsidR="002145F1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lastRenderedPageBreak/>
        <w:t>Общее руководство и контроль за ходом реализации Программы социально-экономического развития райо</w:t>
      </w:r>
      <w:r w:rsidR="008E5F05">
        <w:rPr>
          <w:rFonts w:ascii="Times New Roman" w:hAnsi="Times New Roman"/>
          <w:sz w:val="28"/>
          <w:szCs w:val="28"/>
        </w:rPr>
        <w:t xml:space="preserve">на осуществляет Администрация МР «Дербентский </w:t>
      </w:r>
      <w:r w:rsidRPr="007F1028">
        <w:rPr>
          <w:rFonts w:ascii="Times New Roman" w:hAnsi="Times New Roman"/>
          <w:sz w:val="28"/>
          <w:szCs w:val="28"/>
        </w:rPr>
        <w:t xml:space="preserve">  район»РД.</w:t>
      </w:r>
    </w:p>
    <w:p w:rsidR="002145F1" w:rsidRPr="00B52F8C" w:rsidRDefault="002145F1" w:rsidP="002145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5F1" w:rsidRPr="006307E7" w:rsidRDefault="002145F1" w:rsidP="00C572CF">
      <w:pPr>
        <w:jc w:val="center"/>
        <w:rPr>
          <w:rFonts w:ascii="Times New Roman" w:hAnsi="Times New Roman"/>
          <w:b/>
          <w:sz w:val="28"/>
          <w:szCs w:val="28"/>
        </w:rPr>
      </w:pPr>
      <w:r w:rsidRPr="006307E7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</w:p>
    <w:p w:rsidR="002145F1" w:rsidRPr="007F1028" w:rsidRDefault="002145F1" w:rsidP="002145F1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Предусматривается, что в качестве основных ожидаемых социально-экономических эффектов  от реализации Про</w:t>
      </w:r>
      <w:r>
        <w:rPr>
          <w:rFonts w:ascii="Times New Roman" w:hAnsi="Times New Roman"/>
          <w:sz w:val="28"/>
          <w:szCs w:val="28"/>
        </w:rPr>
        <w:t>граммы  на 2015-2018</w:t>
      </w:r>
      <w:r w:rsidRPr="007F1028">
        <w:rPr>
          <w:rFonts w:ascii="Times New Roman" w:hAnsi="Times New Roman"/>
          <w:sz w:val="28"/>
          <w:szCs w:val="28"/>
        </w:rPr>
        <w:t xml:space="preserve"> гг. выступят: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рост удовлетворенности населения района качеством муниципальных услуг и ростом доверия к органам местного самоуправления;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Улучшение качества образования и медицинского обслуживания;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Устойчивое развитие рынка информационных и коммуникационных технологий;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Повышение эффективности расходования бюджетных средств;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Повышение уровня жизни, рост доходов и занятости населения;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Улучшение экологической обстановки;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Увеличение производства продукции сельского хозяйства;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Рост оборота розничной торговли и объема платных услуг;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Активизация деятельности малого предпринимательства;</w:t>
      </w:r>
    </w:p>
    <w:p w:rsidR="002145F1" w:rsidRPr="007F1028" w:rsidRDefault="002145F1" w:rsidP="002145F1">
      <w:pPr>
        <w:pStyle w:val="10"/>
        <w:numPr>
          <w:ilvl w:val="0"/>
          <w:numId w:val="2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Наращивание промышленного производства.</w:t>
      </w:r>
    </w:p>
    <w:p w:rsidR="002145F1" w:rsidRPr="007F1028" w:rsidRDefault="002145F1" w:rsidP="002145F1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</w:p>
    <w:p w:rsidR="002145F1" w:rsidRPr="007F1028" w:rsidRDefault="002145F1" w:rsidP="00214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Реализация Программы соци</w:t>
      </w:r>
      <w:r w:rsidR="000E643A">
        <w:rPr>
          <w:rFonts w:ascii="Times New Roman" w:hAnsi="Times New Roman"/>
          <w:sz w:val="28"/>
          <w:szCs w:val="28"/>
        </w:rPr>
        <w:t>ально-экономического развития Дербентского</w:t>
      </w:r>
      <w:r>
        <w:rPr>
          <w:rFonts w:ascii="Times New Roman" w:hAnsi="Times New Roman"/>
          <w:sz w:val="28"/>
          <w:szCs w:val="28"/>
        </w:rPr>
        <w:t xml:space="preserve"> района на период 2015-2018</w:t>
      </w:r>
      <w:r w:rsidRPr="007F1028">
        <w:rPr>
          <w:rFonts w:ascii="Times New Roman" w:hAnsi="Times New Roman"/>
          <w:sz w:val="28"/>
          <w:szCs w:val="28"/>
        </w:rPr>
        <w:t xml:space="preserve"> годы создаст основу для достижения стратегических целей развития района и усиления конкурентоспособности ее экономики. </w:t>
      </w:r>
    </w:p>
    <w:p w:rsidR="002145F1" w:rsidRPr="007F1028" w:rsidRDefault="002145F1" w:rsidP="00214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К основным результатам реализации Программы можно отнести:</w:t>
      </w:r>
    </w:p>
    <w:p w:rsidR="002145F1" w:rsidRDefault="002145F1" w:rsidP="002145F1">
      <w:pPr>
        <w:pStyle w:val="1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1028">
        <w:rPr>
          <w:rFonts w:ascii="Times New Roman" w:hAnsi="Times New Roman"/>
          <w:sz w:val="28"/>
          <w:szCs w:val="28"/>
        </w:rPr>
        <w:t>Повышение качества и стандартов жизни, сокращение безработицы и уровня бедности;</w:t>
      </w:r>
    </w:p>
    <w:p w:rsidR="002145F1" w:rsidRDefault="002145F1" w:rsidP="002145F1">
      <w:pPr>
        <w:pStyle w:val="10"/>
        <w:numPr>
          <w:ilvl w:val="0"/>
          <w:numId w:val="2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новых рабочих мест</w:t>
      </w:r>
      <w:r w:rsidRPr="007F1028">
        <w:rPr>
          <w:rFonts w:ascii="Times New Roman" w:hAnsi="Times New Roman"/>
          <w:sz w:val="28"/>
          <w:szCs w:val="28"/>
        </w:rPr>
        <w:t xml:space="preserve"> для трудоустройства неработающих в настоящее время жителей;</w:t>
      </w:r>
    </w:p>
    <w:p w:rsidR="002145F1" w:rsidRPr="007F1028" w:rsidRDefault="002145F1" w:rsidP="00214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  </w:t>
      </w:r>
      <w:r w:rsidRPr="007F1028">
        <w:rPr>
          <w:rFonts w:ascii="Times New Roman" w:hAnsi="Times New Roman"/>
          <w:sz w:val="28"/>
          <w:szCs w:val="28"/>
        </w:rPr>
        <w:t>Модернизацию экономики района, значительное повышение производительности труда в приоритетных секторах;</w:t>
      </w:r>
    </w:p>
    <w:p w:rsidR="002145F1" w:rsidRPr="007F1028" w:rsidRDefault="002145F1" w:rsidP="00214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7F1028">
        <w:rPr>
          <w:rFonts w:ascii="Times New Roman" w:hAnsi="Times New Roman"/>
          <w:sz w:val="28"/>
          <w:szCs w:val="28"/>
        </w:rPr>
        <w:t>. Реализацию инфраструктурных проектов, соответствующих стратегическим приоритетам района;</w:t>
      </w:r>
    </w:p>
    <w:p w:rsidR="002145F1" w:rsidRPr="007F1028" w:rsidRDefault="002145F1" w:rsidP="00214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7F1028">
        <w:rPr>
          <w:rFonts w:ascii="Times New Roman" w:hAnsi="Times New Roman"/>
          <w:sz w:val="28"/>
          <w:szCs w:val="28"/>
        </w:rPr>
        <w:t>. Улучшение инвестиционного климата и привлекательности территории;</w:t>
      </w:r>
    </w:p>
    <w:p w:rsidR="002145F1" w:rsidRPr="007F1028" w:rsidRDefault="002145F1" w:rsidP="00214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Pr="007F1028">
        <w:rPr>
          <w:rFonts w:ascii="Times New Roman" w:hAnsi="Times New Roman"/>
          <w:sz w:val="28"/>
          <w:szCs w:val="28"/>
        </w:rPr>
        <w:t xml:space="preserve">. Улучшение условий для развития малого бизнеса, реализация механизмов финансирования предприятий на первоначальной стадии развития, оказание активной консультационной поддержки и обучения предпринимателей, формирование привлекательного имиджа </w:t>
      </w:r>
      <w:r w:rsidRPr="007F1028">
        <w:rPr>
          <w:rFonts w:ascii="Times New Roman" w:hAnsi="Times New Roman"/>
          <w:sz w:val="28"/>
          <w:szCs w:val="28"/>
        </w:rPr>
        <w:lastRenderedPageBreak/>
        <w:t>предпринимательства; как следствие, увеличение доли оборота малых предприятий в общем обороте выпуска товаров и услуг;</w:t>
      </w:r>
    </w:p>
    <w:p w:rsidR="002145F1" w:rsidRPr="007F1028" w:rsidRDefault="002145F1" w:rsidP="00214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</w:t>
      </w:r>
      <w:r w:rsidRPr="007F1028">
        <w:rPr>
          <w:rFonts w:ascii="Times New Roman" w:hAnsi="Times New Roman"/>
          <w:sz w:val="28"/>
          <w:szCs w:val="28"/>
        </w:rPr>
        <w:t>. Привлечение на территорию района новых квалифицированных кадров и создание условий для удержания талантливой молодежи в районе;</w:t>
      </w:r>
    </w:p>
    <w:p w:rsidR="002145F1" w:rsidRPr="00601820" w:rsidRDefault="002145F1" w:rsidP="00214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</w:t>
      </w:r>
      <w:r w:rsidRPr="007F1028">
        <w:rPr>
          <w:rFonts w:ascii="Times New Roman" w:hAnsi="Times New Roman"/>
          <w:sz w:val="28"/>
          <w:szCs w:val="28"/>
        </w:rPr>
        <w:t>. Консолидацию усилий органов местного самоуправления для достижения поставленных целей  (результатов).</w:t>
      </w:r>
    </w:p>
    <w:p w:rsidR="002145F1" w:rsidRPr="00D96BAA" w:rsidRDefault="002145F1" w:rsidP="00C572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BAA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рганизация управления и контроль за ходом реализации программы</w:t>
      </w:r>
    </w:p>
    <w:p w:rsidR="002145F1" w:rsidRPr="00D96BAA" w:rsidRDefault="002145F1" w:rsidP="00C572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45F1" w:rsidRPr="00C404D5" w:rsidRDefault="002145F1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04D5">
        <w:rPr>
          <w:rFonts w:ascii="Times New Roman" w:hAnsi="Times New Roman"/>
          <w:bCs/>
          <w:sz w:val="28"/>
          <w:szCs w:val="28"/>
        </w:rPr>
        <w:t>Контроль за ходом исполнения программы осуществляется Собранием депу</w:t>
      </w:r>
      <w:r w:rsidR="000E643A">
        <w:rPr>
          <w:rFonts w:ascii="Times New Roman" w:hAnsi="Times New Roman"/>
          <w:bCs/>
          <w:sz w:val="28"/>
          <w:szCs w:val="28"/>
        </w:rPr>
        <w:t xml:space="preserve">татов муниципального района  «Дербентский </w:t>
      </w:r>
      <w:r w:rsidRPr="00C404D5">
        <w:rPr>
          <w:rFonts w:ascii="Times New Roman" w:hAnsi="Times New Roman"/>
          <w:bCs/>
          <w:sz w:val="28"/>
          <w:szCs w:val="28"/>
        </w:rPr>
        <w:t xml:space="preserve"> район».</w:t>
      </w:r>
    </w:p>
    <w:p w:rsidR="002145F1" w:rsidRPr="00C404D5" w:rsidRDefault="000E643A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МР «Дербентский </w:t>
      </w:r>
      <w:r w:rsidR="002145F1" w:rsidRPr="00C404D5">
        <w:rPr>
          <w:rFonts w:ascii="Times New Roman" w:hAnsi="Times New Roman"/>
          <w:bCs/>
          <w:sz w:val="28"/>
          <w:szCs w:val="28"/>
        </w:rPr>
        <w:t xml:space="preserve"> район» ежегодно представляет в Собрание депутатов муниципального района отчет об итогах социально-экономического развития района (об исполнении мероприятий Программы).</w:t>
      </w:r>
    </w:p>
    <w:p w:rsidR="002145F1" w:rsidRPr="00C404D5" w:rsidRDefault="002145F1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04D5">
        <w:rPr>
          <w:rFonts w:ascii="Times New Roman" w:hAnsi="Times New Roman"/>
          <w:bCs/>
          <w:sz w:val="28"/>
          <w:szCs w:val="28"/>
        </w:rPr>
        <w:t>Схема управления Программой предусматривает разработку администрацией района целевых муниципальных краткосрочных программ, содержащих информацию о мероприятиях, источниках финансирования, ответственных исполнителях и сроках их исполнения.</w:t>
      </w:r>
    </w:p>
    <w:p w:rsidR="002145F1" w:rsidRPr="00C404D5" w:rsidRDefault="002145F1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04D5">
        <w:rPr>
          <w:rFonts w:ascii="Times New Roman" w:hAnsi="Times New Roman"/>
          <w:bCs/>
          <w:sz w:val="28"/>
          <w:szCs w:val="28"/>
        </w:rPr>
        <w:t>Исполнители программных мероприятий и проектов представляют в администрацию района отчеты о фактически использованных финансовых средствах в соответствии с нормативными документами.</w:t>
      </w:r>
    </w:p>
    <w:p w:rsidR="002145F1" w:rsidRPr="00C404D5" w:rsidRDefault="002145F1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04D5">
        <w:rPr>
          <w:rFonts w:ascii="Times New Roman" w:hAnsi="Times New Roman"/>
          <w:bCs/>
          <w:sz w:val="28"/>
          <w:szCs w:val="28"/>
        </w:rPr>
        <w:t>Ежегодно производится уточнение:</w:t>
      </w:r>
    </w:p>
    <w:p w:rsidR="002145F1" w:rsidRPr="00C404D5" w:rsidRDefault="002145F1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04D5">
        <w:rPr>
          <w:rFonts w:ascii="Times New Roman" w:hAnsi="Times New Roman"/>
          <w:bCs/>
          <w:sz w:val="28"/>
          <w:szCs w:val="28"/>
        </w:rPr>
        <w:t>первоочередных программных мероприятий Планом социально-экономического развития района на очередной календарный год;</w:t>
      </w:r>
    </w:p>
    <w:p w:rsidR="002145F1" w:rsidRPr="00601820" w:rsidRDefault="002145F1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04D5">
        <w:rPr>
          <w:rFonts w:ascii="Times New Roman" w:hAnsi="Times New Roman"/>
          <w:bCs/>
          <w:sz w:val="28"/>
          <w:szCs w:val="28"/>
        </w:rPr>
        <w:t>объемов финансирования программных мероприятий в рамках ежегодных бюджетов муниципального района на очередной финансовый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45F1" w:rsidRPr="000E643A" w:rsidRDefault="002145F1" w:rsidP="002145F1">
      <w:pPr>
        <w:pStyle w:val="ac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45F1" w:rsidRPr="000E643A" w:rsidRDefault="002145F1" w:rsidP="00C572CF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43A">
        <w:rPr>
          <w:rFonts w:ascii="Times New Roman" w:hAnsi="Times New Roman" w:cs="Times New Roman"/>
          <w:b/>
          <w:bCs/>
          <w:sz w:val="28"/>
          <w:szCs w:val="28"/>
        </w:rPr>
        <w:t>Реализация  Приоритетных проектов развития Республи</w:t>
      </w:r>
      <w:r w:rsidR="000E643A">
        <w:rPr>
          <w:rFonts w:ascii="Times New Roman" w:hAnsi="Times New Roman" w:cs="Times New Roman"/>
          <w:b/>
          <w:bCs/>
          <w:sz w:val="28"/>
          <w:szCs w:val="28"/>
        </w:rPr>
        <w:t xml:space="preserve">ки  Дагестан в МР  «Дербентский </w:t>
      </w:r>
      <w:r w:rsidRPr="000E643A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2145F1" w:rsidRPr="000E643A" w:rsidRDefault="002145F1" w:rsidP="002145F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5F1" w:rsidRDefault="002145F1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0852">
        <w:rPr>
          <w:rFonts w:ascii="Times New Roman" w:hAnsi="Times New Roman"/>
          <w:bCs/>
          <w:sz w:val="28"/>
          <w:szCs w:val="28"/>
        </w:rPr>
        <w:t>Одной из важнейших и актуальных задач, стоящих перед муниципальными образованиями является реализация Приоритетных проектов</w:t>
      </w:r>
      <w:r>
        <w:rPr>
          <w:rFonts w:ascii="Times New Roman" w:hAnsi="Times New Roman"/>
          <w:bCs/>
          <w:sz w:val="28"/>
          <w:szCs w:val="28"/>
        </w:rPr>
        <w:t xml:space="preserve"> развития </w:t>
      </w:r>
      <w:r w:rsidRPr="00A20852">
        <w:rPr>
          <w:rFonts w:ascii="Times New Roman" w:hAnsi="Times New Roman"/>
          <w:bCs/>
          <w:sz w:val="28"/>
          <w:szCs w:val="28"/>
        </w:rPr>
        <w:t xml:space="preserve">Республики Дагестан. Они затрагивают основные направления социально-экономического развития республики на ближайшие годы. </w:t>
      </w:r>
    </w:p>
    <w:p w:rsidR="009E7B93" w:rsidRPr="00013A3C" w:rsidRDefault="009E7B93" w:rsidP="009E7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852">
        <w:rPr>
          <w:rFonts w:ascii="Times New Roman" w:hAnsi="Times New Roman"/>
          <w:bCs/>
          <w:sz w:val="28"/>
          <w:szCs w:val="28"/>
        </w:rPr>
        <w:t>Их внедрение и продвижение послужит серьезным толчком для оздоровления экономики, созданию благоприятных</w:t>
      </w:r>
      <w:r w:rsidRPr="00013A3C">
        <w:rPr>
          <w:rFonts w:ascii="Times New Roman" w:hAnsi="Times New Roman"/>
          <w:sz w:val="28"/>
          <w:szCs w:val="28"/>
        </w:rPr>
        <w:t xml:space="preserve"> условий для инвестиционной деятельности, развитию предпринимательства, повышению безопасности и стабильности в регионе.</w:t>
      </w:r>
    </w:p>
    <w:p w:rsidR="009E7B93" w:rsidRPr="00013A3C" w:rsidRDefault="009E7B93" w:rsidP="009E7B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3A3C">
        <w:rPr>
          <w:rFonts w:ascii="Times New Roman" w:hAnsi="Times New Roman"/>
          <w:sz w:val="28"/>
          <w:szCs w:val="28"/>
        </w:rPr>
        <w:t>В рамках реализации приоритетных проектов важной составляющей является развитие имеющихся и создание новых производственных предприятий, привлечение в экономику района инвестиций и повышение инвестиционной привлекательности региона.</w:t>
      </w:r>
    </w:p>
    <w:p w:rsidR="009E7B93" w:rsidRDefault="009E7B93" w:rsidP="008E5F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 Дербентскому </w:t>
      </w:r>
      <w:r w:rsidRPr="00013A3C">
        <w:rPr>
          <w:rFonts w:ascii="Times New Roman" w:hAnsi="Times New Roman"/>
          <w:bCs/>
          <w:sz w:val="28"/>
          <w:szCs w:val="28"/>
        </w:rPr>
        <w:t xml:space="preserve"> району в этом направлени</w:t>
      </w:r>
      <w:r w:rsidR="008E5F05">
        <w:rPr>
          <w:rFonts w:ascii="Times New Roman" w:hAnsi="Times New Roman"/>
          <w:bCs/>
          <w:sz w:val="28"/>
          <w:szCs w:val="28"/>
        </w:rPr>
        <w:t>и проведена определенная работа</w:t>
      </w:r>
    </w:p>
    <w:p w:rsidR="009E7B93" w:rsidRDefault="009E7B93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72CF" w:rsidRDefault="00C572CF" w:rsidP="002145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C572CF" w:rsidSect="008E5F05">
      <w:footerReference w:type="default" r:id="rId12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D6" w:rsidRDefault="00B54FD6" w:rsidP="00F91100">
      <w:pPr>
        <w:spacing w:after="0" w:line="240" w:lineRule="auto"/>
      </w:pPr>
      <w:r>
        <w:separator/>
      </w:r>
    </w:p>
  </w:endnote>
  <w:endnote w:type="continuationSeparator" w:id="0">
    <w:p w:rsidR="00B54FD6" w:rsidRDefault="00B54FD6" w:rsidP="00F9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4580"/>
    </w:sdtPr>
    <w:sdtEndPr/>
    <w:sdtContent>
      <w:p w:rsidR="00D5741C" w:rsidRDefault="00D574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F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41C" w:rsidRDefault="00D574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D6" w:rsidRDefault="00B54FD6" w:rsidP="00F91100">
      <w:pPr>
        <w:spacing w:after="0" w:line="240" w:lineRule="auto"/>
      </w:pPr>
      <w:r>
        <w:separator/>
      </w:r>
    </w:p>
  </w:footnote>
  <w:footnote w:type="continuationSeparator" w:id="0">
    <w:p w:rsidR="00B54FD6" w:rsidRDefault="00B54FD6" w:rsidP="00F9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C38"/>
    <w:multiLevelType w:val="multilevel"/>
    <w:tmpl w:val="ACB8A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43B35"/>
    <w:multiLevelType w:val="hybridMultilevel"/>
    <w:tmpl w:val="533E09FA"/>
    <w:lvl w:ilvl="0" w:tplc="1A8A87A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B18FE"/>
    <w:multiLevelType w:val="hybridMultilevel"/>
    <w:tmpl w:val="0E624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6B17"/>
    <w:multiLevelType w:val="multilevel"/>
    <w:tmpl w:val="3C503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669BA"/>
    <w:multiLevelType w:val="multilevel"/>
    <w:tmpl w:val="3BF45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83434D"/>
    <w:multiLevelType w:val="hybridMultilevel"/>
    <w:tmpl w:val="2B3AC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A14518"/>
    <w:multiLevelType w:val="multilevel"/>
    <w:tmpl w:val="E34A3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A4344"/>
    <w:multiLevelType w:val="hybridMultilevel"/>
    <w:tmpl w:val="4C024E2C"/>
    <w:lvl w:ilvl="0" w:tplc="B3B6F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4E4E9B"/>
    <w:multiLevelType w:val="hybridMultilevel"/>
    <w:tmpl w:val="66B2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24E9"/>
    <w:multiLevelType w:val="hybridMultilevel"/>
    <w:tmpl w:val="7DAE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76D95"/>
    <w:multiLevelType w:val="hybridMultilevel"/>
    <w:tmpl w:val="0C149976"/>
    <w:lvl w:ilvl="0" w:tplc="F4ECB5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C42658B"/>
    <w:multiLevelType w:val="hybridMultilevel"/>
    <w:tmpl w:val="794485C2"/>
    <w:lvl w:ilvl="0" w:tplc="DE9C9C0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3E8F336A"/>
    <w:multiLevelType w:val="hybridMultilevel"/>
    <w:tmpl w:val="73E23586"/>
    <w:lvl w:ilvl="0" w:tplc="04190013">
      <w:start w:val="1"/>
      <w:numFmt w:val="upperRoman"/>
      <w:lvlText w:val="%1."/>
      <w:lvlJc w:val="righ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980393"/>
    <w:multiLevelType w:val="multilevel"/>
    <w:tmpl w:val="ADEA7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2D4965"/>
    <w:multiLevelType w:val="hybridMultilevel"/>
    <w:tmpl w:val="932E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3151"/>
    <w:multiLevelType w:val="hybridMultilevel"/>
    <w:tmpl w:val="F1AE4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D06C2"/>
    <w:multiLevelType w:val="hybridMultilevel"/>
    <w:tmpl w:val="C67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D3CBA"/>
    <w:multiLevelType w:val="hybridMultilevel"/>
    <w:tmpl w:val="C8F041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9018F"/>
    <w:multiLevelType w:val="multilevel"/>
    <w:tmpl w:val="DFA0B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14273D"/>
    <w:multiLevelType w:val="hybridMultilevel"/>
    <w:tmpl w:val="CB16AA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A520FC7"/>
    <w:multiLevelType w:val="hybridMultilevel"/>
    <w:tmpl w:val="ED08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75E2E"/>
    <w:multiLevelType w:val="multilevel"/>
    <w:tmpl w:val="AF225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865246"/>
    <w:multiLevelType w:val="hybridMultilevel"/>
    <w:tmpl w:val="233E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1"/>
  </w:num>
  <w:num w:numId="5">
    <w:abstractNumId w:val="6"/>
  </w:num>
  <w:num w:numId="6">
    <w:abstractNumId w:val="18"/>
  </w:num>
  <w:num w:numId="7">
    <w:abstractNumId w:val="4"/>
  </w:num>
  <w:num w:numId="8">
    <w:abstractNumId w:val="22"/>
  </w:num>
  <w:num w:numId="9">
    <w:abstractNumId w:val="19"/>
  </w:num>
  <w:num w:numId="10">
    <w:abstractNumId w:val="2"/>
  </w:num>
  <w:num w:numId="11">
    <w:abstractNumId w:val="16"/>
  </w:num>
  <w:num w:numId="12">
    <w:abstractNumId w:val="1"/>
  </w:num>
  <w:num w:numId="13">
    <w:abstractNumId w:val="14"/>
  </w:num>
  <w:num w:numId="14">
    <w:abstractNumId w:val="10"/>
  </w:num>
  <w:num w:numId="15">
    <w:abstractNumId w:val="17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5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5F6"/>
    <w:rsid w:val="0000052D"/>
    <w:rsid w:val="000005A3"/>
    <w:rsid w:val="00001587"/>
    <w:rsid w:val="00013F0E"/>
    <w:rsid w:val="00020E91"/>
    <w:rsid w:val="00021116"/>
    <w:rsid w:val="000260B3"/>
    <w:rsid w:val="000310C2"/>
    <w:rsid w:val="00034472"/>
    <w:rsid w:val="00037E81"/>
    <w:rsid w:val="00042217"/>
    <w:rsid w:val="00044D39"/>
    <w:rsid w:val="00047726"/>
    <w:rsid w:val="00047E2A"/>
    <w:rsid w:val="000512FF"/>
    <w:rsid w:val="00051F1B"/>
    <w:rsid w:val="00055A23"/>
    <w:rsid w:val="000600CE"/>
    <w:rsid w:val="00066061"/>
    <w:rsid w:val="000716F6"/>
    <w:rsid w:val="00071955"/>
    <w:rsid w:val="000753AA"/>
    <w:rsid w:val="000815C9"/>
    <w:rsid w:val="000825FB"/>
    <w:rsid w:val="00093052"/>
    <w:rsid w:val="000933D8"/>
    <w:rsid w:val="0009627D"/>
    <w:rsid w:val="000A1DFB"/>
    <w:rsid w:val="000A5382"/>
    <w:rsid w:val="000B374A"/>
    <w:rsid w:val="000B5313"/>
    <w:rsid w:val="000B70A1"/>
    <w:rsid w:val="000B7469"/>
    <w:rsid w:val="000B7B27"/>
    <w:rsid w:val="000C0580"/>
    <w:rsid w:val="000C22EE"/>
    <w:rsid w:val="000D6047"/>
    <w:rsid w:val="000D65B7"/>
    <w:rsid w:val="000E0D60"/>
    <w:rsid w:val="000E2310"/>
    <w:rsid w:val="000E4892"/>
    <w:rsid w:val="000E643A"/>
    <w:rsid w:val="000F1960"/>
    <w:rsid w:val="000F4568"/>
    <w:rsid w:val="00100DE1"/>
    <w:rsid w:val="001047EA"/>
    <w:rsid w:val="00105490"/>
    <w:rsid w:val="00106093"/>
    <w:rsid w:val="00147B6B"/>
    <w:rsid w:val="0015682C"/>
    <w:rsid w:val="00167506"/>
    <w:rsid w:val="00181132"/>
    <w:rsid w:val="00186F00"/>
    <w:rsid w:val="001955D0"/>
    <w:rsid w:val="0019604A"/>
    <w:rsid w:val="001A058B"/>
    <w:rsid w:val="001A54D1"/>
    <w:rsid w:val="001A7AEA"/>
    <w:rsid w:val="001B68DC"/>
    <w:rsid w:val="001C2321"/>
    <w:rsid w:val="001C524E"/>
    <w:rsid w:val="001D684D"/>
    <w:rsid w:val="001E2991"/>
    <w:rsid w:val="001E36E8"/>
    <w:rsid w:val="001F0026"/>
    <w:rsid w:val="001F3D54"/>
    <w:rsid w:val="001F7147"/>
    <w:rsid w:val="001F7F34"/>
    <w:rsid w:val="00202B61"/>
    <w:rsid w:val="00205967"/>
    <w:rsid w:val="00205C17"/>
    <w:rsid w:val="002145F1"/>
    <w:rsid w:val="00222683"/>
    <w:rsid w:val="00225DA1"/>
    <w:rsid w:val="00225EAF"/>
    <w:rsid w:val="00227A09"/>
    <w:rsid w:val="00235D39"/>
    <w:rsid w:val="00235F4F"/>
    <w:rsid w:val="002452F9"/>
    <w:rsid w:val="00255AA8"/>
    <w:rsid w:val="00256CD7"/>
    <w:rsid w:val="002649B6"/>
    <w:rsid w:val="00267C6A"/>
    <w:rsid w:val="00275995"/>
    <w:rsid w:val="0028044B"/>
    <w:rsid w:val="00287B2E"/>
    <w:rsid w:val="00294259"/>
    <w:rsid w:val="002A29FC"/>
    <w:rsid w:val="002A362C"/>
    <w:rsid w:val="002B0A97"/>
    <w:rsid w:val="002B3813"/>
    <w:rsid w:val="002B40D8"/>
    <w:rsid w:val="002B55D7"/>
    <w:rsid w:val="002C6C03"/>
    <w:rsid w:val="002D2E11"/>
    <w:rsid w:val="002D6265"/>
    <w:rsid w:val="0030071D"/>
    <w:rsid w:val="00301736"/>
    <w:rsid w:val="0031762A"/>
    <w:rsid w:val="0032088A"/>
    <w:rsid w:val="00322494"/>
    <w:rsid w:val="003314BF"/>
    <w:rsid w:val="00342036"/>
    <w:rsid w:val="0034535A"/>
    <w:rsid w:val="00353418"/>
    <w:rsid w:val="0035552B"/>
    <w:rsid w:val="00361D06"/>
    <w:rsid w:val="003648F9"/>
    <w:rsid w:val="00364A14"/>
    <w:rsid w:val="003675E7"/>
    <w:rsid w:val="003708E0"/>
    <w:rsid w:val="0038616E"/>
    <w:rsid w:val="003943C0"/>
    <w:rsid w:val="003979AA"/>
    <w:rsid w:val="003A1FCA"/>
    <w:rsid w:val="003C3D06"/>
    <w:rsid w:val="003D0019"/>
    <w:rsid w:val="003E2B44"/>
    <w:rsid w:val="003E4CE4"/>
    <w:rsid w:val="003F1767"/>
    <w:rsid w:val="003F6340"/>
    <w:rsid w:val="003F6800"/>
    <w:rsid w:val="003F7EF8"/>
    <w:rsid w:val="00405C97"/>
    <w:rsid w:val="00406F1C"/>
    <w:rsid w:val="0040712B"/>
    <w:rsid w:val="004128FB"/>
    <w:rsid w:val="004201CF"/>
    <w:rsid w:val="00421E28"/>
    <w:rsid w:val="00422605"/>
    <w:rsid w:val="004255CF"/>
    <w:rsid w:val="00426366"/>
    <w:rsid w:val="00437924"/>
    <w:rsid w:val="00441B5A"/>
    <w:rsid w:val="00442A4D"/>
    <w:rsid w:val="004511FD"/>
    <w:rsid w:val="00451A5E"/>
    <w:rsid w:val="00456387"/>
    <w:rsid w:val="00475C19"/>
    <w:rsid w:val="00476C86"/>
    <w:rsid w:val="00483E5D"/>
    <w:rsid w:val="00494339"/>
    <w:rsid w:val="00495F0D"/>
    <w:rsid w:val="004A0BF6"/>
    <w:rsid w:val="004A3DB2"/>
    <w:rsid w:val="004A6214"/>
    <w:rsid w:val="004A6C05"/>
    <w:rsid w:val="004A753D"/>
    <w:rsid w:val="004B0A54"/>
    <w:rsid w:val="004B0B82"/>
    <w:rsid w:val="004B1C88"/>
    <w:rsid w:val="004B2D53"/>
    <w:rsid w:val="004C4C22"/>
    <w:rsid w:val="004C5F75"/>
    <w:rsid w:val="004D6D15"/>
    <w:rsid w:val="004E1854"/>
    <w:rsid w:val="004E2D66"/>
    <w:rsid w:val="004F086A"/>
    <w:rsid w:val="004F2603"/>
    <w:rsid w:val="004F383B"/>
    <w:rsid w:val="004F601B"/>
    <w:rsid w:val="004F794A"/>
    <w:rsid w:val="00507FC9"/>
    <w:rsid w:val="00510FC9"/>
    <w:rsid w:val="0053442F"/>
    <w:rsid w:val="00535EB1"/>
    <w:rsid w:val="00540A6D"/>
    <w:rsid w:val="00553597"/>
    <w:rsid w:val="00553EE7"/>
    <w:rsid w:val="00555CCE"/>
    <w:rsid w:val="00561E1F"/>
    <w:rsid w:val="00563259"/>
    <w:rsid w:val="0056606A"/>
    <w:rsid w:val="00580B75"/>
    <w:rsid w:val="00583E5C"/>
    <w:rsid w:val="00585DD0"/>
    <w:rsid w:val="00592261"/>
    <w:rsid w:val="005A75E2"/>
    <w:rsid w:val="005A7648"/>
    <w:rsid w:val="005B035B"/>
    <w:rsid w:val="005B412D"/>
    <w:rsid w:val="005C0BA3"/>
    <w:rsid w:val="005E4246"/>
    <w:rsid w:val="005E5D6C"/>
    <w:rsid w:val="005E6A05"/>
    <w:rsid w:val="005F76D1"/>
    <w:rsid w:val="00601F2B"/>
    <w:rsid w:val="006049CF"/>
    <w:rsid w:val="006173C6"/>
    <w:rsid w:val="00620BDA"/>
    <w:rsid w:val="00621BC0"/>
    <w:rsid w:val="00633D4D"/>
    <w:rsid w:val="00650526"/>
    <w:rsid w:val="00652067"/>
    <w:rsid w:val="00653381"/>
    <w:rsid w:val="00653C53"/>
    <w:rsid w:val="00653F01"/>
    <w:rsid w:val="00655CD4"/>
    <w:rsid w:val="0065794C"/>
    <w:rsid w:val="00671CFA"/>
    <w:rsid w:val="00677B4E"/>
    <w:rsid w:val="00681BDE"/>
    <w:rsid w:val="006832AF"/>
    <w:rsid w:val="006876E3"/>
    <w:rsid w:val="006B0F83"/>
    <w:rsid w:val="006B6B4B"/>
    <w:rsid w:val="006C09C3"/>
    <w:rsid w:val="006C55B8"/>
    <w:rsid w:val="006D0CE8"/>
    <w:rsid w:val="006D2FE4"/>
    <w:rsid w:val="006E4F16"/>
    <w:rsid w:val="006E7E87"/>
    <w:rsid w:val="00700FD4"/>
    <w:rsid w:val="00702389"/>
    <w:rsid w:val="00710403"/>
    <w:rsid w:val="00713C3A"/>
    <w:rsid w:val="007324D7"/>
    <w:rsid w:val="00742ABD"/>
    <w:rsid w:val="00744FAB"/>
    <w:rsid w:val="00752717"/>
    <w:rsid w:val="00757257"/>
    <w:rsid w:val="007758FB"/>
    <w:rsid w:val="00783B6D"/>
    <w:rsid w:val="0079159D"/>
    <w:rsid w:val="00794C62"/>
    <w:rsid w:val="007A0F49"/>
    <w:rsid w:val="007A23A2"/>
    <w:rsid w:val="007A329F"/>
    <w:rsid w:val="007B18CD"/>
    <w:rsid w:val="007C40F1"/>
    <w:rsid w:val="007D011F"/>
    <w:rsid w:val="007D2A39"/>
    <w:rsid w:val="007E0492"/>
    <w:rsid w:val="007F0924"/>
    <w:rsid w:val="008021B7"/>
    <w:rsid w:val="00805303"/>
    <w:rsid w:val="00811EF3"/>
    <w:rsid w:val="00811F98"/>
    <w:rsid w:val="00812B33"/>
    <w:rsid w:val="00814F89"/>
    <w:rsid w:val="00822D71"/>
    <w:rsid w:val="008249A1"/>
    <w:rsid w:val="00827F62"/>
    <w:rsid w:val="00831732"/>
    <w:rsid w:val="00832D0C"/>
    <w:rsid w:val="00834866"/>
    <w:rsid w:val="00837734"/>
    <w:rsid w:val="008511BF"/>
    <w:rsid w:val="00862D4D"/>
    <w:rsid w:val="00867954"/>
    <w:rsid w:val="0087000E"/>
    <w:rsid w:val="00873F5D"/>
    <w:rsid w:val="00876054"/>
    <w:rsid w:val="00877774"/>
    <w:rsid w:val="00881DBF"/>
    <w:rsid w:val="008876ED"/>
    <w:rsid w:val="00894757"/>
    <w:rsid w:val="008A5B79"/>
    <w:rsid w:val="008C136D"/>
    <w:rsid w:val="008C4842"/>
    <w:rsid w:val="008C5CCA"/>
    <w:rsid w:val="008D3846"/>
    <w:rsid w:val="008D614F"/>
    <w:rsid w:val="008E5F05"/>
    <w:rsid w:val="008F112B"/>
    <w:rsid w:val="008F6237"/>
    <w:rsid w:val="008F7080"/>
    <w:rsid w:val="00900D99"/>
    <w:rsid w:val="00904CEC"/>
    <w:rsid w:val="00905F5E"/>
    <w:rsid w:val="00914D1F"/>
    <w:rsid w:val="0091622B"/>
    <w:rsid w:val="009165D5"/>
    <w:rsid w:val="00922C2C"/>
    <w:rsid w:val="00955767"/>
    <w:rsid w:val="00957BF2"/>
    <w:rsid w:val="00966F9D"/>
    <w:rsid w:val="0098025C"/>
    <w:rsid w:val="00990751"/>
    <w:rsid w:val="00993C60"/>
    <w:rsid w:val="0099433C"/>
    <w:rsid w:val="009A17F5"/>
    <w:rsid w:val="009A219C"/>
    <w:rsid w:val="009A42C9"/>
    <w:rsid w:val="009A7AE2"/>
    <w:rsid w:val="009B01D3"/>
    <w:rsid w:val="009B4483"/>
    <w:rsid w:val="009C579B"/>
    <w:rsid w:val="009D6FFB"/>
    <w:rsid w:val="009D7D41"/>
    <w:rsid w:val="009E3AEB"/>
    <w:rsid w:val="009E4588"/>
    <w:rsid w:val="009E52BD"/>
    <w:rsid w:val="009E7B93"/>
    <w:rsid w:val="00A01EEE"/>
    <w:rsid w:val="00A04EC0"/>
    <w:rsid w:val="00A105B8"/>
    <w:rsid w:val="00A17900"/>
    <w:rsid w:val="00A22315"/>
    <w:rsid w:val="00A255D7"/>
    <w:rsid w:val="00A30261"/>
    <w:rsid w:val="00A33A7C"/>
    <w:rsid w:val="00A37E88"/>
    <w:rsid w:val="00A54B8C"/>
    <w:rsid w:val="00A6719E"/>
    <w:rsid w:val="00A70141"/>
    <w:rsid w:val="00A7037F"/>
    <w:rsid w:val="00A77D61"/>
    <w:rsid w:val="00A8479D"/>
    <w:rsid w:val="00A86268"/>
    <w:rsid w:val="00AB5052"/>
    <w:rsid w:val="00AB7D6A"/>
    <w:rsid w:val="00AC09FA"/>
    <w:rsid w:val="00AC60B9"/>
    <w:rsid w:val="00AD5A8F"/>
    <w:rsid w:val="00AE2940"/>
    <w:rsid w:val="00AF0443"/>
    <w:rsid w:val="00AF63DA"/>
    <w:rsid w:val="00B07F2E"/>
    <w:rsid w:val="00B12D25"/>
    <w:rsid w:val="00B14DD3"/>
    <w:rsid w:val="00B242BA"/>
    <w:rsid w:val="00B2648D"/>
    <w:rsid w:val="00B441FA"/>
    <w:rsid w:val="00B45CB4"/>
    <w:rsid w:val="00B50066"/>
    <w:rsid w:val="00B501D2"/>
    <w:rsid w:val="00B5230D"/>
    <w:rsid w:val="00B54FD6"/>
    <w:rsid w:val="00B57EE9"/>
    <w:rsid w:val="00B6054E"/>
    <w:rsid w:val="00B635F6"/>
    <w:rsid w:val="00B63F30"/>
    <w:rsid w:val="00B75E3C"/>
    <w:rsid w:val="00B814A8"/>
    <w:rsid w:val="00B858E6"/>
    <w:rsid w:val="00B94CF7"/>
    <w:rsid w:val="00B971B2"/>
    <w:rsid w:val="00BB0BD3"/>
    <w:rsid w:val="00BB1297"/>
    <w:rsid w:val="00BB48CE"/>
    <w:rsid w:val="00BC1558"/>
    <w:rsid w:val="00BC3CB4"/>
    <w:rsid w:val="00BC6046"/>
    <w:rsid w:val="00BE5695"/>
    <w:rsid w:val="00BF071D"/>
    <w:rsid w:val="00BF3D62"/>
    <w:rsid w:val="00C00BA8"/>
    <w:rsid w:val="00C15A7A"/>
    <w:rsid w:val="00C245E4"/>
    <w:rsid w:val="00C32C40"/>
    <w:rsid w:val="00C35B2F"/>
    <w:rsid w:val="00C41846"/>
    <w:rsid w:val="00C42E4E"/>
    <w:rsid w:val="00C51009"/>
    <w:rsid w:val="00C527E6"/>
    <w:rsid w:val="00C572CF"/>
    <w:rsid w:val="00C6265A"/>
    <w:rsid w:val="00C66A26"/>
    <w:rsid w:val="00C84820"/>
    <w:rsid w:val="00C85F9C"/>
    <w:rsid w:val="00C93820"/>
    <w:rsid w:val="00CA0BD7"/>
    <w:rsid w:val="00CA1D83"/>
    <w:rsid w:val="00CA4C44"/>
    <w:rsid w:val="00CB1463"/>
    <w:rsid w:val="00CB3FE7"/>
    <w:rsid w:val="00CC1343"/>
    <w:rsid w:val="00CC2290"/>
    <w:rsid w:val="00CC5DD5"/>
    <w:rsid w:val="00CC79AC"/>
    <w:rsid w:val="00CE448E"/>
    <w:rsid w:val="00CE602B"/>
    <w:rsid w:val="00CF32B9"/>
    <w:rsid w:val="00CF543C"/>
    <w:rsid w:val="00D00224"/>
    <w:rsid w:val="00D00401"/>
    <w:rsid w:val="00D0291B"/>
    <w:rsid w:val="00D10645"/>
    <w:rsid w:val="00D11FED"/>
    <w:rsid w:val="00D1428B"/>
    <w:rsid w:val="00D30FD6"/>
    <w:rsid w:val="00D34189"/>
    <w:rsid w:val="00D34793"/>
    <w:rsid w:val="00D36538"/>
    <w:rsid w:val="00D506AA"/>
    <w:rsid w:val="00D548D0"/>
    <w:rsid w:val="00D5741C"/>
    <w:rsid w:val="00D65B72"/>
    <w:rsid w:val="00D65CC0"/>
    <w:rsid w:val="00D6647D"/>
    <w:rsid w:val="00D714B3"/>
    <w:rsid w:val="00D94FFB"/>
    <w:rsid w:val="00D96758"/>
    <w:rsid w:val="00DB54CB"/>
    <w:rsid w:val="00DC0FA8"/>
    <w:rsid w:val="00DC4A63"/>
    <w:rsid w:val="00DC520C"/>
    <w:rsid w:val="00DC684A"/>
    <w:rsid w:val="00DD76C2"/>
    <w:rsid w:val="00DF24B4"/>
    <w:rsid w:val="00DF5015"/>
    <w:rsid w:val="00DF765D"/>
    <w:rsid w:val="00E0654C"/>
    <w:rsid w:val="00E0757E"/>
    <w:rsid w:val="00E11065"/>
    <w:rsid w:val="00E14B77"/>
    <w:rsid w:val="00E14C66"/>
    <w:rsid w:val="00E14E61"/>
    <w:rsid w:val="00E201BF"/>
    <w:rsid w:val="00E20533"/>
    <w:rsid w:val="00E20DAE"/>
    <w:rsid w:val="00E22C39"/>
    <w:rsid w:val="00E439B5"/>
    <w:rsid w:val="00E65095"/>
    <w:rsid w:val="00E71857"/>
    <w:rsid w:val="00E84FE3"/>
    <w:rsid w:val="00E93BBF"/>
    <w:rsid w:val="00E95E1C"/>
    <w:rsid w:val="00E963C3"/>
    <w:rsid w:val="00EA77A7"/>
    <w:rsid w:val="00EB0628"/>
    <w:rsid w:val="00EB3324"/>
    <w:rsid w:val="00EC4A19"/>
    <w:rsid w:val="00EC6745"/>
    <w:rsid w:val="00ED1DA7"/>
    <w:rsid w:val="00ED3681"/>
    <w:rsid w:val="00EE21DB"/>
    <w:rsid w:val="00EE57A8"/>
    <w:rsid w:val="00EF2691"/>
    <w:rsid w:val="00EF5BE5"/>
    <w:rsid w:val="00EF7B37"/>
    <w:rsid w:val="00F0210C"/>
    <w:rsid w:val="00F140C2"/>
    <w:rsid w:val="00F17DDD"/>
    <w:rsid w:val="00F22EDC"/>
    <w:rsid w:val="00F24AC9"/>
    <w:rsid w:val="00F3362E"/>
    <w:rsid w:val="00F411FA"/>
    <w:rsid w:val="00F427BE"/>
    <w:rsid w:val="00F53F36"/>
    <w:rsid w:val="00F567D9"/>
    <w:rsid w:val="00F66612"/>
    <w:rsid w:val="00F74986"/>
    <w:rsid w:val="00F7728C"/>
    <w:rsid w:val="00F84020"/>
    <w:rsid w:val="00F85C05"/>
    <w:rsid w:val="00F91100"/>
    <w:rsid w:val="00F95BFD"/>
    <w:rsid w:val="00FA22FC"/>
    <w:rsid w:val="00FA54C4"/>
    <w:rsid w:val="00FA6081"/>
    <w:rsid w:val="00FA75FF"/>
    <w:rsid w:val="00FB1D13"/>
    <w:rsid w:val="00FC3408"/>
    <w:rsid w:val="00FC3BA7"/>
    <w:rsid w:val="00FC4025"/>
    <w:rsid w:val="00FD471E"/>
    <w:rsid w:val="00FD6948"/>
    <w:rsid w:val="00FF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22F5FD-94F0-4877-B94D-82C3E39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100"/>
  </w:style>
  <w:style w:type="paragraph" w:styleId="a5">
    <w:name w:val="footer"/>
    <w:basedOn w:val="a"/>
    <w:link w:val="a6"/>
    <w:uiPriority w:val="99"/>
    <w:unhideWhenUsed/>
    <w:rsid w:val="00F91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100"/>
  </w:style>
  <w:style w:type="table" w:styleId="a7">
    <w:name w:val="Table Grid"/>
    <w:basedOn w:val="a1"/>
    <w:uiPriority w:val="59"/>
    <w:rsid w:val="002A3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A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963C3"/>
    <w:pPr>
      <w:ind w:left="720"/>
      <w:contextualSpacing/>
    </w:pPr>
  </w:style>
  <w:style w:type="paragraph" w:styleId="2">
    <w:name w:val="Body Text Indent 2"/>
    <w:basedOn w:val="a"/>
    <w:link w:val="20"/>
    <w:rsid w:val="005632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6325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F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242BA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783B6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83B6D"/>
  </w:style>
  <w:style w:type="paragraph" w:customStyle="1" w:styleId="1">
    <w:name w:val="Абзац списка1"/>
    <w:basedOn w:val="a"/>
    <w:rsid w:val="002145F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2145F1"/>
    <w:pPr>
      <w:spacing w:after="0" w:line="36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21">
    <w:name w:val="Средняя сетка 21"/>
    <w:uiPriority w:val="1"/>
    <w:qFormat/>
    <w:rsid w:val="002145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unhideWhenUsed/>
    <w:rsid w:val="000E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1"/>
    <w:rsid w:val="000E64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0E643A"/>
    <w:pPr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1E0F-050D-4FF8-8B0B-DDF048C8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11935</Words>
  <Characters>68036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user</cp:lastModifiedBy>
  <cp:revision>104</cp:revision>
  <cp:lastPrinted>2015-08-05T06:01:00Z</cp:lastPrinted>
  <dcterms:created xsi:type="dcterms:W3CDTF">2014-04-06T10:07:00Z</dcterms:created>
  <dcterms:modified xsi:type="dcterms:W3CDTF">2015-12-07T13:25:00Z</dcterms:modified>
</cp:coreProperties>
</file>