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49" w:rsidRDefault="00B33B49" w:rsidP="00B33B49"/>
    <w:tbl>
      <w:tblPr>
        <w:tblpPr w:leftFromText="180" w:rightFromText="180" w:vertAnchor="text" w:horzAnchor="margin" w:tblpXSpec="right" w:tblpY="-750"/>
        <w:tblW w:w="0" w:type="auto"/>
        <w:tblLook w:val="0000"/>
      </w:tblPr>
      <w:tblGrid>
        <w:gridCol w:w="2630"/>
      </w:tblGrid>
      <w:tr w:rsidR="00B33B49" w:rsidTr="002C1F63">
        <w:trPr>
          <w:trHeight w:val="701"/>
        </w:trPr>
        <w:tc>
          <w:tcPr>
            <w:tcW w:w="2630" w:type="dxa"/>
          </w:tcPr>
          <w:p w:rsidR="00B33B49" w:rsidRDefault="00B33B49" w:rsidP="002C1F6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B49" w:rsidRPr="002346F5" w:rsidRDefault="00B33B49" w:rsidP="006974D6">
      <w:pPr>
        <w:spacing w:after="0" w:line="240" w:lineRule="auto"/>
        <w:ind w:left="3540" w:right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346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5pt;height:50.1pt" o:ole="" fillcolor="window">
            <v:imagedata r:id="rId5" o:title=""/>
          </v:shape>
          <o:OLEObject Type="Embed" ProgID="PBrush" ShapeID="_x0000_i1025" DrawAspect="Content" ObjectID="_1635139687" r:id="rId6">
            <o:FieldCodes>\s \* LOWER</o:FieldCodes>
          </o:OLEObject>
        </w:object>
      </w:r>
    </w:p>
    <w:p w:rsidR="00B33B49" w:rsidRPr="002346F5" w:rsidRDefault="00B33B49" w:rsidP="00B33B49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46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РЕСПУБЛИКА ДАГЕТСАН</w:t>
      </w:r>
    </w:p>
    <w:p w:rsidR="00B33B49" w:rsidRPr="002346F5" w:rsidRDefault="00B33B49" w:rsidP="00B33B49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46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 МР «ДЕРБЕНТСКИЙ РАЙОН»</w:t>
      </w:r>
    </w:p>
    <w:p w:rsidR="00B33B49" w:rsidRPr="002346F5" w:rsidRDefault="00B33B49" w:rsidP="00B33B49">
      <w:pPr>
        <w:pBdr>
          <w:bottom w:val="thinThickMediumGap" w:sz="24" w:space="3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46F5">
        <w:rPr>
          <w:rFonts w:ascii="Times New Roman" w:eastAsia="Times New Roman" w:hAnsi="Times New Roman" w:cs="Times New Roman"/>
          <w:sz w:val="16"/>
          <w:szCs w:val="16"/>
          <w:lang w:eastAsia="ru-RU"/>
        </w:rPr>
        <w:t>368600, г</w:t>
      </w:r>
      <w:proofErr w:type="gramStart"/>
      <w:r w:rsidRPr="002346F5">
        <w:rPr>
          <w:rFonts w:ascii="Times New Roman" w:eastAsia="Times New Roman" w:hAnsi="Times New Roman" w:cs="Times New Roman"/>
          <w:sz w:val="16"/>
          <w:szCs w:val="16"/>
          <w:lang w:eastAsia="ru-RU"/>
        </w:rPr>
        <w:t>.Д</w:t>
      </w:r>
      <w:proofErr w:type="gramEnd"/>
      <w:r w:rsidRPr="002346F5">
        <w:rPr>
          <w:rFonts w:ascii="Times New Roman" w:eastAsia="Times New Roman" w:hAnsi="Times New Roman" w:cs="Times New Roman"/>
          <w:sz w:val="16"/>
          <w:szCs w:val="16"/>
          <w:lang w:eastAsia="ru-RU"/>
        </w:rPr>
        <w:t>ербент, ул.Гагарина, 23                                                                                                                                                     8(240) 4-31-75</w:t>
      </w:r>
    </w:p>
    <w:p w:rsidR="00B33B49" w:rsidRPr="002346F5" w:rsidRDefault="00B33B49" w:rsidP="00B33B49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B49" w:rsidRPr="00FD71D7" w:rsidRDefault="00B33B49" w:rsidP="00B33B49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74D6" w:rsidRPr="00FD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FD71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74D6" w:rsidRPr="00FD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FD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2019г.                                                                                         </w:t>
      </w:r>
      <w:r w:rsidR="00B400F8" w:rsidRPr="00FD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D71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974D6" w:rsidRPr="00FD71D7">
        <w:rPr>
          <w:rFonts w:ascii="Times New Roman" w:eastAsia="Times New Roman" w:hAnsi="Times New Roman" w:cs="Times New Roman"/>
          <w:sz w:val="24"/>
          <w:szCs w:val="24"/>
          <w:lang w:eastAsia="ru-RU"/>
        </w:rPr>
        <w:t>26/8</w:t>
      </w:r>
    </w:p>
    <w:p w:rsidR="00B33B49" w:rsidRPr="00FD71D7" w:rsidRDefault="00B33B49" w:rsidP="00B33B49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49" w:rsidRPr="00895134" w:rsidRDefault="00B33B49" w:rsidP="00B33B4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1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33B49" w:rsidRPr="00FD71D7" w:rsidRDefault="00B33B49" w:rsidP="00B33B49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Pr="00FD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определения цены продажи земельных участков, находящихся в муниципальной собственности муниципального района "Дербентский район", при заключении договоров купли-</w:t>
      </w:r>
    </w:p>
    <w:p w:rsidR="00B33B49" w:rsidRPr="00FD71D7" w:rsidRDefault="00B33B49" w:rsidP="00B33B49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продажи земельных участков без проведения торгов</w:t>
      </w:r>
      <w:r w:rsidR="00FD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39.4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кодекса Российской Федерации,</w:t>
      </w:r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</w:t>
      </w:r>
      <w:hyperlink r:id="rId7" w:history="1">
        <w:r w:rsidRPr="002346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06.10.2003г. №131-ФЗ «Об общих принципах организации местного самоуправления в Российской Федерации»и Уставом муниципального района «Дербентский район», Собрание депутатов муниципального района «Дербентский район», </w:t>
      </w: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B49" w:rsidRPr="002346F5" w:rsidRDefault="00B33B49" w:rsidP="00B33B4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B49" w:rsidRPr="002346F5" w:rsidRDefault="00B33B49" w:rsidP="00B33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F9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F9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определения цены продажи земельных участков, находящихся в муниципальной собственности муниципального района "Дербентский район", при заключении договоров купли-продажи земельных участков без проведения торгов</w:t>
      </w:r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B33B49" w:rsidRPr="002346F5" w:rsidRDefault="00B33B49" w:rsidP="00B33B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«Дербентские известия».</w:t>
      </w:r>
    </w:p>
    <w:p w:rsidR="00B33B49" w:rsidRPr="002346F5" w:rsidRDefault="00B33B49" w:rsidP="00B33B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B49" w:rsidRPr="002346F5" w:rsidRDefault="00B33B49" w:rsidP="00B33B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B49" w:rsidRPr="002346F5" w:rsidRDefault="00B33B49" w:rsidP="00B33B4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B49" w:rsidRPr="00895134" w:rsidRDefault="00B33B49" w:rsidP="00B33B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Собрания депутатов</w:t>
      </w:r>
    </w:p>
    <w:p w:rsidR="00B33B49" w:rsidRPr="00895134" w:rsidRDefault="00B33B49" w:rsidP="00B33B4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9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МР «Дербентский район»                                                        М.А. </w:t>
      </w:r>
      <w:proofErr w:type="spellStart"/>
      <w:r w:rsidRPr="0089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Семедов</w:t>
      </w:r>
      <w:proofErr w:type="spellEnd"/>
    </w:p>
    <w:p w:rsidR="00B33B49" w:rsidRPr="002346F5" w:rsidRDefault="00B33B49" w:rsidP="00B33B4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3B49" w:rsidRPr="002346F5" w:rsidRDefault="00B33B49" w:rsidP="00B33B4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spacing w:after="0" w:line="240" w:lineRule="auto"/>
        <w:ind w:left="-567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1134" w:firstLine="538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6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Утверждено</w:t>
      </w: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1134" w:firstLine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6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Собрания депутатов</w:t>
      </w: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1134" w:firstLine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6F5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«Дербентский район»</w:t>
      </w:r>
    </w:p>
    <w:p w:rsidR="00B33B49" w:rsidRPr="002346F5" w:rsidRDefault="00B33B49" w:rsidP="00B33B49">
      <w:pPr>
        <w:shd w:val="clear" w:color="auto" w:fill="FFFFFF"/>
        <w:spacing w:after="0" w:line="240" w:lineRule="auto"/>
        <w:ind w:left="1134" w:firstLine="5387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346F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 «</w:t>
      </w:r>
      <w:r w:rsidR="00FD71D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5»ноября  2019 г. №26/8</w:t>
      </w:r>
    </w:p>
    <w:p w:rsidR="00B33B49" w:rsidRPr="002346F5" w:rsidRDefault="00B33B49" w:rsidP="00B33B49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B49" w:rsidRPr="002346F5" w:rsidRDefault="00B33B49" w:rsidP="00B33B4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B49" w:rsidRPr="002346F5" w:rsidRDefault="00B33B49" w:rsidP="00B33B49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21"/>
      <w:bookmarkEnd w:id="0"/>
      <w:r w:rsidRPr="00234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33B49" w:rsidRPr="007F75C1" w:rsidRDefault="00B33B49" w:rsidP="00B3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F7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порядке</w:t>
      </w:r>
      <w:r w:rsidRPr="00F9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цены продажи земельных участков, находящихся в муниципальной собственности муниципального района "Дербентский район", при заключении договоров купли-продажи земельных участков без проведения торгов</w:t>
      </w: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49" w:rsidRPr="007F75C1" w:rsidRDefault="00B33B49" w:rsidP="00B33B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F75C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346F5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F963C7">
        <w:rPr>
          <w:rFonts w:ascii="Times New Roman" w:hAnsi="Times New Roman" w:cs="Times New Roman"/>
          <w:bCs/>
          <w:sz w:val="28"/>
          <w:szCs w:val="28"/>
        </w:rPr>
        <w:t>определения цены продажи земельных участков, находящихся в муниципальной собственности муниципального района "Дербентский район", при заключении договоров купли-продажи земельных участков без проведения торгов</w:t>
      </w:r>
      <w:r w:rsidRPr="002346F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статьей 39.4 </w:t>
      </w:r>
      <w:hyperlink r:id="rId8" w:history="1">
        <w:r w:rsidRPr="004136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Pr="002346F5">
        <w:rPr>
          <w:rFonts w:ascii="Times New Roman" w:hAnsi="Times New Roman" w:cs="Times New Roman"/>
          <w:sz w:val="28"/>
          <w:szCs w:val="28"/>
        </w:rPr>
        <w:t xml:space="preserve"> и устанавливает в случаях, предусмотренных законодательством Российской Федерации, порядок определения цены земельного участка, находящегося в муниципальной собственности </w:t>
      </w:r>
      <w:r w:rsidRPr="004136DD">
        <w:rPr>
          <w:rFonts w:ascii="Times New Roman" w:hAnsi="Times New Roman" w:cs="Times New Roman"/>
          <w:bCs/>
          <w:sz w:val="28"/>
          <w:szCs w:val="28"/>
        </w:rPr>
        <w:t>муниципального района "Дербентский район"</w:t>
      </w:r>
      <w:r w:rsidRPr="002346F5">
        <w:rPr>
          <w:rFonts w:ascii="Times New Roman" w:hAnsi="Times New Roman" w:cs="Times New Roman"/>
          <w:sz w:val="28"/>
          <w:szCs w:val="28"/>
        </w:rPr>
        <w:t xml:space="preserve"> при заключении договора</w:t>
      </w:r>
      <w:proofErr w:type="gramEnd"/>
      <w:r w:rsidRPr="002346F5">
        <w:rPr>
          <w:rFonts w:ascii="Times New Roman" w:hAnsi="Times New Roman" w:cs="Times New Roman"/>
          <w:sz w:val="28"/>
          <w:szCs w:val="28"/>
        </w:rPr>
        <w:t xml:space="preserve"> купли-продажи данного земельного участка без проведения торгов (далее - земельный участок).</w:t>
      </w: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B49" w:rsidRPr="007F75C1" w:rsidRDefault="00B33B49" w:rsidP="00B33B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2"/>
        <w:jc w:val="center"/>
        <w:rPr>
          <w:rFonts w:ascii="Times New Roman" w:hAnsi="Times New Roman" w:cs="Times New Roman"/>
          <w:sz w:val="28"/>
          <w:szCs w:val="28"/>
        </w:rPr>
      </w:pPr>
      <w:r w:rsidRPr="007F75C1">
        <w:rPr>
          <w:rFonts w:ascii="Times New Roman" w:hAnsi="Times New Roman" w:cs="Times New Roman"/>
          <w:sz w:val="28"/>
          <w:szCs w:val="28"/>
        </w:rPr>
        <w:t>Порядок определения цены продажи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F75C1">
        <w:rPr>
          <w:rFonts w:ascii="Times New Roman" w:hAnsi="Times New Roman" w:cs="Times New Roman"/>
          <w:sz w:val="28"/>
          <w:szCs w:val="28"/>
        </w:rPr>
        <w:t xml:space="preserve">аходящихся в муниципальной собственности </w:t>
      </w:r>
      <w:r w:rsidRPr="007F75C1">
        <w:rPr>
          <w:rFonts w:ascii="Times New Roman" w:hAnsi="Times New Roman" w:cs="Times New Roman"/>
          <w:bCs/>
          <w:sz w:val="28"/>
          <w:szCs w:val="28"/>
        </w:rPr>
        <w:t>муниципального района "Дербентский район"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23585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</w:t>
      </w:r>
      <w:r w:rsidRPr="00F963C7">
        <w:rPr>
          <w:rFonts w:ascii="Times New Roman" w:hAnsi="Times New Roman" w:cs="Times New Roman"/>
          <w:bCs/>
          <w:sz w:val="28"/>
          <w:szCs w:val="28"/>
        </w:rPr>
        <w:t>определения цены продажи земельных участков, находящихся в муниципальной собственности муниципального района "Дербентский район", при заключении договоров купли-продажи земельных участков без проведения торгов</w:t>
      </w:r>
      <w:r w:rsidRPr="00023585">
        <w:rPr>
          <w:rFonts w:ascii="Times New Roman" w:hAnsi="Times New Roman" w:cs="Times New Roman"/>
          <w:sz w:val="28"/>
          <w:szCs w:val="28"/>
        </w:rPr>
        <w:t>, если иное не установлено федеральными законами: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3585">
        <w:rPr>
          <w:rFonts w:ascii="Times New Roman" w:hAnsi="Times New Roman" w:cs="Times New Roman"/>
          <w:sz w:val="28"/>
          <w:szCs w:val="28"/>
        </w:rPr>
        <w:t xml:space="preserve">) цена продажи земельного участка определяется в размере егокадастровой стоимости, действующей на момент обращения заявителя, заисключением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23585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585">
        <w:rPr>
          <w:rFonts w:ascii="Times New Roman" w:hAnsi="Times New Roman" w:cs="Times New Roman"/>
          <w:sz w:val="28"/>
          <w:szCs w:val="28"/>
        </w:rPr>
        <w:t xml:space="preserve">-4 </w:t>
      </w:r>
      <w:r>
        <w:rPr>
          <w:rFonts w:ascii="Times New Roman" w:hAnsi="Times New Roman" w:cs="Times New Roman"/>
          <w:sz w:val="28"/>
          <w:szCs w:val="28"/>
        </w:rPr>
        <w:t>п. 2.1.</w:t>
      </w:r>
      <w:r w:rsidRPr="00023585">
        <w:rPr>
          <w:rFonts w:ascii="Times New Roman" w:hAnsi="Times New Roman" w:cs="Times New Roman"/>
          <w:sz w:val="28"/>
          <w:szCs w:val="28"/>
        </w:rPr>
        <w:t>;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3585">
        <w:rPr>
          <w:rFonts w:ascii="Times New Roman" w:hAnsi="Times New Roman" w:cs="Times New Roman"/>
          <w:sz w:val="28"/>
          <w:szCs w:val="28"/>
        </w:rPr>
        <w:t>) цена продажи земельного участка определяется в размере 3 процентовего кадастровой стоимости, действующей на момент обращения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585">
        <w:rPr>
          <w:rFonts w:ascii="Times New Roman" w:hAnsi="Times New Roman" w:cs="Times New Roman"/>
          <w:sz w:val="28"/>
          <w:szCs w:val="28"/>
        </w:rPr>
        <w:t xml:space="preserve"> при продаже земельного участка, образованного в результате разделаземельного участка, предоставленного некоммерческой организации</w:t>
      </w:r>
      <w:proofErr w:type="gramStart"/>
      <w:r w:rsidRPr="0002358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23585">
        <w:rPr>
          <w:rFonts w:ascii="Times New Roman" w:hAnsi="Times New Roman" w:cs="Times New Roman"/>
          <w:sz w:val="28"/>
          <w:szCs w:val="28"/>
        </w:rPr>
        <w:t>озданной гражданами для комплексного освоения территории в целяхиндивидуального жилищного строительства, и относящегося к имуществуобщего пользования этой некоммерческой организации;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lastRenderedPageBreak/>
        <w:t>3) цена продажи земельного участка определяется в размере 2,5 процентакадастровой стоимости земельного участка, действующей на моментобращения заявителя:</w:t>
      </w: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а) при продаже собственникам зданий, сооружений либо помещений в них вслучае, если в период с 30 октября 2001 года до 1 июля 2012 года вотношении таких земельных участков осуществлено переоформление правапостоянного (бессрочного) пользования на право аренды, и в случаях</w:t>
      </w:r>
      <w:proofErr w:type="gramStart"/>
      <w:r w:rsidRPr="0002358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23585">
        <w:rPr>
          <w:rFonts w:ascii="Times New Roman" w:hAnsi="Times New Roman" w:cs="Times New Roman"/>
          <w:sz w:val="28"/>
          <w:szCs w:val="28"/>
        </w:rPr>
        <w:t>редусмотренных пунктом 2.2 статьи 3 Федерального закона от 25 октября2001 года N 137-ФЗ "О введении в действие Земельного кодекса РоссийскойФедерации";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 xml:space="preserve">б) при продаже земельного участка гражданам, являющимсясобственниками отдельно стоящих жилых домов с количеством этажей </w:t>
      </w:r>
      <w:proofErr w:type="gramStart"/>
      <w:r w:rsidRPr="00023585">
        <w:rPr>
          <w:rFonts w:ascii="Times New Roman" w:hAnsi="Times New Roman" w:cs="Times New Roman"/>
          <w:sz w:val="28"/>
          <w:szCs w:val="28"/>
        </w:rPr>
        <w:t>неболее</w:t>
      </w:r>
      <w:proofErr w:type="gramEnd"/>
      <w:r w:rsidRPr="00023585">
        <w:rPr>
          <w:rFonts w:ascii="Times New Roman" w:hAnsi="Times New Roman" w:cs="Times New Roman"/>
          <w:sz w:val="28"/>
          <w:szCs w:val="28"/>
        </w:rPr>
        <w:t xml:space="preserve"> чем три, предназначенных для проживания одной семьи (объектыиндивидуального жилищного строительства), расположенных наприобретаемых земельных участках, в случаях, предусмотренных статьей39.20 Земельного кодекса Российской Федерации;</w:t>
      </w: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4) цена земельного участка при продаже крестьянскому (фермерскому)хозяйству или сельскохозяйственной организации в случаях, установленныхФедеральным законом от 24 июля 2002 года N 101-ФЗ "Об обороте земельсельскохозяйственного назначения", определяется в следующем размере: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15 процентов кадастровой стоимости земельного участка в случае, если смомента заключения договора аренды земельного участка либо передачиправ и обязанностей по договору аренды земельного участка не истеклодесять лет;</w:t>
      </w: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10 процентов кадастровой стоимости земельного участка - по истечениидесяти лет с момента заключения договора аренды земельного участка либопередачи прав и обязанностей по договору аренды земельного участка;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5 процентов кадастровой стоимости земельного участка - по истечениипятнадцати лет с момента заключения договора аренды земельного участкалибо передачи прав и обязанностей по договору аренды земельного участка;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5) цена продажи земельного участка определяется в размере 15 процентовкадастровой стоимости земельного участка, действующей на моментобращения заявителя: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а) при продаже земельного участка, предназначенного для ведениясельскохозяйственного производства и переданного в аренду гражданину или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585">
        <w:rPr>
          <w:rFonts w:ascii="Times New Roman" w:hAnsi="Times New Roman" w:cs="Times New Roman"/>
          <w:sz w:val="28"/>
          <w:szCs w:val="28"/>
        </w:rPr>
        <w:t xml:space="preserve">юридическому лицу, этому гражданину или этому юридическому лицу поистечении трех лет с момента заключения договора аренды с этимгражданином или этим юридическим лицом либо передачи прав иобязанностей по договору аренды земельного участка этому гражданину илиэтому юридическому лицу при условии отсутствия у уполномоченного органаинформации о выявленных в рамках государственного земельного </w:t>
      </w:r>
      <w:r w:rsidRPr="00023585">
        <w:rPr>
          <w:rFonts w:ascii="Times New Roman" w:hAnsi="Times New Roman" w:cs="Times New Roman"/>
          <w:sz w:val="28"/>
          <w:szCs w:val="28"/>
        </w:rPr>
        <w:lastRenderedPageBreak/>
        <w:t>надзора и</w:t>
      </w:r>
      <w:r w:rsidR="00FD71D7">
        <w:rPr>
          <w:rFonts w:ascii="Times New Roman" w:hAnsi="Times New Roman" w:cs="Times New Roman"/>
          <w:sz w:val="28"/>
          <w:szCs w:val="28"/>
        </w:rPr>
        <w:t xml:space="preserve"> </w:t>
      </w:r>
      <w:r w:rsidRPr="00023585">
        <w:rPr>
          <w:rFonts w:ascii="Times New Roman" w:hAnsi="Times New Roman" w:cs="Times New Roman"/>
          <w:sz w:val="28"/>
          <w:szCs w:val="28"/>
        </w:rPr>
        <w:t>не</w:t>
      </w:r>
      <w:r w:rsidR="00FD71D7">
        <w:rPr>
          <w:rFonts w:ascii="Times New Roman" w:hAnsi="Times New Roman" w:cs="Times New Roman"/>
          <w:sz w:val="28"/>
          <w:szCs w:val="28"/>
        </w:rPr>
        <w:t xml:space="preserve"> </w:t>
      </w:r>
      <w:r w:rsidRPr="00023585">
        <w:rPr>
          <w:rFonts w:ascii="Times New Roman" w:hAnsi="Times New Roman" w:cs="Times New Roman"/>
          <w:sz w:val="28"/>
          <w:szCs w:val="28"/>
        </w:rPr>
        <w:t>устраненных нарушениях законодательства Российской Федерации прииспользовании такого земельного участка</w:t>
      </w:r>
      <w:proofErr w:type="gramEnd"/>
      <w:r w:rsidRPr="00023585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0235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3585">
        <w:rPr>
          <w:rFonts w:ascii="Times New Roman" w:hAnsi="Times New Roman" w:cs="Times New Roman"/>
          <w:sz w:val="28"/>
          <w:szCs w:val="28"/>
        </w:rPr>
        <w:t xml:space="preserve"> если этим гражданиномили этим юридическим лицом заявление о заключении договора купли-продажи такого земельного участка без проведения торгов подано до дняистечения срока указанного договора аренды земельного участка;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б) при продаже земельного участка гражданам для индивидуальногожилищного строительства, ведения личного подсобного хозяйства в границах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населенного пункта, садоводства, гражданам или крестьянским (фермерским)</w:t>
      </w:r>
    </w:p>
    <w:p w:rsidR="00B33B49" w:rsidRPr="00023585" w:rsidRDefault="00B33B49" w:rsidP="00B3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хозяйствам для осуществления крестьянским (фермерским) хозяйством егодеятельности в соответствии со статьей 39.18 Земельного кодексаРоссийской Федерации;</w:t>
      </w: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t>в) при продаже земельного участка, расположенного в границах населенногопункта и предназначенного для ведения сельскохозяйственного производства,на котором отсутствуют здания или сооружения, и если такой земельныйучасток предоставлен сельскохозяйственной организации или крестьянскому(фермерскому) хозяйству на праве постоянного (бессрочного) пользованияили на праве пожизненного наследуемого владения.</w:t>
      </w: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B49" w:rsidRDefault="00B33B49" w:rsidP="00B33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B49" w:rsidRPr="00FD71D7" w:rsidRDefault="00B33B49" w:rsidP="00B33B49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  <w:r w:rsidRPr="00FD71D7">
        <w:rPr>
          <w:rFonts w:ascii="Times New Roman" w:hAnsi="Times New Roman"/>
          <w:b/>
          <w:color w:val="000000"/>
          <w:sz w:val="27"/>
          <w:szCs w:val="27"/>
        </w:rPr>
        <w:t>И.о. главы муниципального района</w:t>
      </w:r>
    </w:p>
    <w:p w:rsidR="00B33B49" w:rsidRPr="00FD71D7" w:rsidRDefault="00B33B49" w:rsidP="00B33B49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  <w:r w:rsidRPr="00FD71D7">
        <w:rPr>
          <w:rFonts w:ascii="Times New Roman" w:hAnsi="Times New Roman"/>
          <w:b/>
          <w:color w:val="000000"/>
          <w:sz w:val="27"/>
          <w:szCs w:val="27"/>
        </w:rPr>
        <w:t xml:space="preserve">«Дербентский район»                                </w:t>
      </w:r>
      <w:r w:rsidR="007B619E" w:rsidRPr="00FD71D7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</w:t>
      </w:r>
      <w:proofErr w:type="spellStart"/>
      <w:r w:rsidRPr="00FD71D7">
        <w:rPr>
          <w:rFonts w:ascii="Times New Roman" w:hAnsi="Times New Roman"/>
          <w:b/>
          <w:color w:val="000000"/>
          <w:sz w:val="27"/>
          <w:szCs w:val="27"/>
        </w:rPr>
        <w:t>Шихиев</w:t>
      </w:r>
      <w:proofErr w:type="spellEnd"/>
      <w:r w:rsidRPr="00FD71D7">
        <w:rPr>
          <w:rFonts w:ascii="Times New Roman" w:hAnsi="Times New Roman"/>
          <w:b/>
          <w:color w:val="000000"/>
          <w:sz w:val="27"/>
          <w:szCs w:val="27"/>
        </w:rPr>
        <w:t xml:space="preserve"> Ф. Ш. </w:t>
      </w:r>
    </w:p>
    <w:p w:rsidR="004E21F1" w:rsidRDefault="004E21F1">
      <w:bookmarkStart w:id="1" w:name="_GoBack"/>
      <w:bookmarkEnd w:id="1"/>
    </w:p>
    <w:sectPr w:rsidR="004E21F1" w:rsidSect="0004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B4F"/>
    <w:multiLevelType w:val="hybridMultilevel"/>
    <w:tmpl w:val="B81ED190"/>
    <w:lvl w:ilvl="0" w:tplc="5F22EE6C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5CE2BD4"/>
    <w:multiLevelType w:val="hybridMultilevel"/>
    <w:tmpl w:val="C3BE020A"/>
    <w:lvl w:ilvl="0" w:tplc="0E94B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5C8D"/>
    <w:rsid w:val="00043909"/>
    <w:rsid w:val="001F53F4"/>
    <w:rsid w:val="00295DBD"/>
    <w:rsid w:val="004E21F1"/>
    <w:rsid w:val="006974D6"/>
    <w:rsid w:val="00722332"/>
    <w:rsid w:val="00725C8D"/>
    <w:rsid w:val="007B619E"/>
    <w:rsid w:val="00895134"/>
    <w:rsid w:val="00B33B49"/>
    <w:rsid w:val="00B400F8"/>
    <w:rsid w:val="00CD2CE5"/>
    <w:rsid w:val="00FD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B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3B49"/>
    <w:pPr>
      <w:ind w:left="720"/>
      <w:contextualSpacing/>
    </w:pPr>
  </w:style>
  <w:style w:type="paragraph" w:customStyle="1" w:styleId="21">
    <w:name w:val="Основной текст 21"/>
    <w:basedOn w:val="a"/>
    <w:rsid w:val="00B33B4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B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3B49"/>
    <w:pPr>
      <w:ind w:left="720"/>
      <w:contextualSpacing/>
    </w:pPr>
  </w:style>
  <w:style w:type="paragraph" w:customStyle="1" w:styleId="21">
    <w:name w:val="Основной текст 21"/>
    <w:basedOn w:val="a"/>
    <w:rsid w:val="00B33B4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41253E64BB84F814738D89CD6BC64EC03A64592D16F4E9BE9D6823971d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Zemcom</dc:creator>
  <cp:keywords/>
  <dc:description/>
  <cp:lastModifiedBy> ADR</cp:lastModifiedBy>
  <cp:revision>8</cp:revision>
  <cp:lastPrinted>2019-10-30T06:30:00Z</cp:lastPrinted>
  <dcterms:created xsi:type="dcterms:W3CDTF">2019-10-30T06:30:00Z</dcterms:created>
  <dcterms:modified xsi:type="dcterms:W3CDTF">2019-11-13T05:42:00Z</dcterms:modified>
</cp:coreProperties>
</file>