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A6" w:rsidRPr="00D675FE" w:rsidRDefault="004019A6" w:rsidP="00E95CFA">
      <w:pPr>
        <w:pStyle w:val="a5"/>
        <w:ind w:left="5670"/>
        <w:rPr>
          <w:rFonts w:ascii="Times New Roman" w:hAnsi="Times New Roman"/>
          <w:color w:val="000000"/>
          <w:sz w:val="20"/>
          <w:szCs w:val="20"/>
        </w:rPr>
      </w:pPr>
      <w:r w:rsidRPr="00D675FE">
        <w:rPr>
          <w:rFonts w:ascii="Times New Roman" w:hAnsi="Times New Roman"/>
          <w:color w:val="000000"/>
          <w:sz w:val="20"/>
          <w:szCs w:val="20"/>
        </w:rPr>
        <w:t xml:space="preserve">Приложение № </w:t>
      </w:r>
      <w:r w:rsidR="005412FE">
        <w:rPr>
          <w:rFonts w:ascii="Times New Roman" w:hAnsi="Times New Roman"/>
          <w:color w:val="000000"/>
          <w:sz w:val="20"/>
          <w:szCs w:val="20"/>
        </w:rPr>
        <w:t>8</w:t>
      </w:r>
    </w:p>
    <w:p w:rsidR="004019A6" w:rsidRPr="00D675FE" w:rsidRDefault="00C4063E" w:rsidP="00E95CFA">
      <w:pPr>
        <w:pStyle w:val="a5"/>
        <w:ind w:left="5670"/>
        <w:jc w:val="both"/>
        <w:rPr>
          <w:rFonts w:ascii="Times New Roman" w:hAnsi="Times New Roman"/>
          <w:color w:val="000000"/>
          <w:sz w:val="20"/>
          <w:szCs w:val="20"/>
        </w:rPr>
      </w:pPr>
      <w:r w:rsidRPr="00D675FE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8A0B48">
        <w:rPr>
          <w:rFonts w:ascii="Times New Roman" w:hAnsi="Times New Roman"/>
          <w:color w:val="000000"/>
          <w:sz w:val="20"/>
          <w:szCs w:val="20"/>
        </w:rPr>
        <w:t>решению Собрания депутатов</w:t>
      </w:r>
      <w:r w:rsidR="008C7B0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A0B48">
        <w:rPr>
          <w:rFonts w:ascii="Times New Roman" w:hAnsi="Times New Roman"/>
          <w:color w:val="000000"/>
          <w:sz w:val="20"/>
          <w:szCs w:val="20"/>
        </w:rPr>
        <w:t>МР «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>Дербентск</w:t>
      </w:r>
      <w:r w:rsidR="008A0B48">
        <w:rPr>
          <w:rFonts w:ascii="Times New Roman" w:hAnsi="Times New Roman"/>
          <w:color w:val="000000"/>
          <w:sz w:val="20"/>
          <w:szCs w:val="20"/>
        </w:rPr>
        <w:t>ий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район</w:t>
      </w:r>
      <w:r w:rsidR="008A0B48">
        <w:rPr>
          <w:rFonts w:ascii="Times New Roman" w:hAnsi="Times New Roman"/>
          <w:color w:val="000000"/>
          <w:sz w:val="20"/>
          <w:szCs w:val="20"/>
        </w:rPr>
        <w:t>»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отчета об исполнении бюджета </w:t>
      </w:r>
      <w:r w:rsidR="00B71658">
        <w:rPr>
          <w:rFonts w:ascii="Times New Roman" w:hAnsi="Times New Roman"/>
          <w:color w:val="000000"/>
          <w:sz w:val="20"/>
          <w:szCs w:val="20"/>
        </w:rPr>
        <w:t>муниципального района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«Дербентский район» за </w:t>
      </w:r>
      <w:r w:rsidR="002B1EA7">
        <w:rPr>
          <w:rFonts w:ascii="Times New Roman" w:hAnsi="Times New Roman"/>
          <w:color w:val="000000"/>
          <w:sz w:val="20"/>
          <w:szCs w:val="20"/>
          <w:lang w:val="en-US"/>
        </w:rPr>
        <w:t>I</w:t>
      </w:r>
      <w:r w:rsidR="002B1EA7">
        <w:rPr>
          <w:rFonts w:ascii="Times New Roman" w:hAnsi="Times New Roman"/>
          <w:color w:val="000000"/>
          <w:sz w:val="20"/>
          <w:szCs w:val="20"/>
        </w:rPr>
        <w:t xml:space="preserve"> квартал</w:t>
      </w:r>
      <w:r w:rsidR="002B1EA7" w:rsidRPr="00D675FE">
        <w:rPr>
          <w:rFonts w:ascii="Times New Roman" w:hAnsi="Times New Roman"/>
          <w:color w:val="000000"/>
          <w:sz w:val="20"/>
          <w:szCs w:val="20"/>
        </w:rPr>
        <w:t xml:space="preserve"> 202</w:t>
      </w:r>
      <w:r w:rsidR="00F55C56">
        <w:rPr>
          <w:rFonts w:ascii="Times New Roman" w:hAnsi="Times New Roman"/>
          <w:color w:val="000000"/>
          <w:sz w:val="20"/>
          <w:szCs w:val="20"/>
        </w:rPr>
        <w:t>3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г</w:t>
      </w:r>
      <w:r w:rsidR="00650725">
        <w:rPr>
          <w:rFonts w:ascii="Times New Roman" w:hAnsi="Times New Roman"/>
          <w:color w:val="000000"/>
          <w:sz w:val="20"/>
          <w:szCs w:val="20"/>
        </w:rPr>
        <w:t>.</w:t>
      </w:r>
      <w:bookmarkStart w:id="0" w:name="_GoBack"/>
      <w:bookmarkEnd w:id="0"/>
    </w:p>
    <w:p w:rsidR="004019A6" w:rsidRPr="00D675FE" w:rsidRDefault="004019A6" w:rsidP="00E95CFA">
      <w:pPr>
        <w:pStyle w:val="a5"/>
        <w:ind w:left="5670"/>
        <w:jc w:val="both"/>
        <w:rPr>
          <w:rFonts w:ascii="Times New Roman" w:hAnsi="Times New Roman"/>
          <w:color w:val="000000"/>
          <w:sz w:val="20"/>
          <w:szCs w:val="20"/>
        </w:rPr>
      </w:pPr>
      <w:r w:rsidRPr="00D675FE">
        <w:rPr>
          <w:rFonts w:ascii="Times New Roman" w:hAnsi="Times New Roman"/>
          <w:color w:val="000000"/>
          <w:sz w:val="20"/>
          <w:szCs w:val="20"/>
        </w:rPr>
        <w:t>«</w:t>
      </w:r>
      <w:r w:rsidR="008A0B48">
        <w:rPr>
          <w:rFonts w:ascii="Times New Roman" w:hAnsi="Times New Roman"/>
          <w:color w:val="000000"/>
          <w:sz w:val="20"/>
          <w:szCs w:val="20"/>
        </w:rPr>
        <w:t>27</w:t>
      </w:r>
      <w:r w:rsidRPr="00D675FE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8A0B48">
        <w:rPr>
          <w:rFonts w:ascii="Times New Roman" w:hAnsi="Times New Roman"/>
          <w:color w:val="000000"/>
          <w:sz w:val="20"/>
          <w:szCs w:val="20"/>
        </w:rPr>
        <w:t xml:space="preserve">апреля </w:t>
      </w:r>
      <w:r w:rsidRPr="00D675FE">
        <w:rPr>
          <w:rFonts w:ascii="Times New Roman" w:hAnsi="Times New Roman"/>
          <w:color w:val="000000"/>
          <w:sz w:val="20"/>
          <w:szCs w:val="20"/>
        </w:rPr>
        <w:t>20</w:t>
      </w:r>
      <w:r w:rsidR="00C4063E">
        <w:rPr>
          <w:rFonts w:ascii="Times New Roman" w:hAnsi="Times New Roman"/>
          <w:color w:val="000000"/>
          <w:sz w:val="20"/>
          <w:szCs w:val="20"/>
        </w:rPr>
        <w:t>2</w:t>
      </w:r>
      <w:r w:rsidR="00F55C56">
        <w:rPr>
          <w:rFonts w:ascii="Times New Roman" w:hAnsi="Times New Roman"/>
          <w:color w:val="000000"/>
          <w:sz w:val="20"/>
          <w:szCs w:val="20"/>
        </w:rPr>
        <w:t>3</w:t>
      </w:r>
      <w:r w:rsidRPr="00D675FE">
        <w:rPr>
          <w:rFonts w:ascii="Times New Roman" w:hAnsi="Times New Roman"/>
          <w:color w:val="000000"/>
          <w:sz w:val="20"/>
          <w:szCs w:val="20"/>
        </w:rPr>
        <w:t xml:space="preserve"> г</w:t>
      </w:r>
      <w:r w:rsidR="00650725">
        <w:rPr>
          <w:rFonts w:ascii="Times New Roman" w:hAnsi="Times New Roman"/>
          <w:color w:val="000000"/>
          <w:sz w:val="20"/>
          <w:szCs w:val="20"/>
        </w:rPr>
        <w:t>.</w:t>
      </w:r>
      <w:r w:rsidRPr="00D675FE">
        <w:rPr>
          <w:rFonts w:ascii="Times New Roman" w:hAnsi="Times New Roman"/>
          <w:color w:val="000000"/>
          <w:sz w:val="20"/>
          <w:szCs w:val="20"/>
        </w:rPr>
        <w:t xml:space="preserve"> №</w:t>
      </w:r>
      <w:r w:rsidR="008A0B48">
        <w:rPr>
          <w:rFonts w:ascii="Times New Roman" w:hAnsi="Times New Roman"/>
          <w:color w:val="000000"/>
          <w:sz w:val="20"/>
          <w:szCs w:val="20"/>
        </w:rPr>
        <w:t>14/1</w:t>
      </w:r>
    </w:p>
    <w:p w:rsidR="00D04DDA" w:rsidRDefault="00D04DDA">
      <w:pPr>
        <w:spacing w:after="0" w:line="259" w:lineRule="auto"/>
        <w:ind w:right="683" w:firstLine="0"/>
        <w:jc w:val="center"/>
      </w:pPr>
    </w:p>
    <w:p w:rsidR="00D04DDA" w:rsidRPr="00661BE5" w:rsidRDefault="00D04DDA" w:rsidP="00661BE5">
      <w:pPr>
        <w:spacing w:after="26" w:line="259" w:lineRule="auto"/>
        <w:ind w:right="683" w:firstLine="0"/>
        <w:jc w:val="right"/>
        <w:rPr>
          <w:sz w:val="20"/>
          <w:szCs w:val="20"/>
        </w:rPr>
      </w:pPr>
    </w:p>
    <w:p w:rsidR="00D04DDA" w:rsidRPr="00D53EFE" w:rsidRDefault="007E42A7">
      <w:pPr>
        <w:pStyle w:val="1"/>
        <w:ind w:right="2"/>
        <w:rPr>
          <w:sz w:val="27"/>
          <w:szCs w:val="27"/>
        </w:rPr>
      </w:pPr>
      <w:r w:rsidRPr="00D53EFE">
        <w:rPr>
          <w:sz w:val="27"/>
          <w:szCs w:val="27"/>
        </w:rPr>
        <w:t xml:space="preserve">ОТЧЕТ </w:t>
      </w:r>
    </w:p>
    <w:p w:rsidR="00D04DDA" w:rsidRPr="00D53EFE" w:rsidRDefault="007E42A7" w:rsidP="004019A6">
      <w:pPr>
        <w:spacing w:after="0" w:line="240" w:lineRule="auto"/>
        <w:ind w:firstLine="567"/>
        <w:jc w:val="center"/>
        <w:rPr>
          <w:sz w:val="27"/>
          <w:szCs w:val="27"/>
        </w:rPr>
      </w:pPr>
      <w:r w:rsidRPr="00D53EFE">
        <w:rPr>
          <w:b/>
          <w:sz w:val="27"/>
          <w:szCs w:val="27"/>
        </w:rPr>
        <w:t>о доходах и расходах муниципального дорожного ф</w:t>
      </w:r>
      <w:r w:rsidR="000758B4" w:rsidRPr="00D53EFE">
        <w:rPr>
          <w:b/>
          <w:sz w:val="27"/>
          <w:szCs w:val="27"/>
        </w:rPr>
        <w:t xml:space="preserve">онда </w:t>
      </w:r>
      <w:r w:rsidR="00C4063E" w:rsidRPr="00D53EFE">
        <w:rPr>
          <w:b/>
          <w:sz w:val="27"/>
          <w:szCs w:val="27"/>
        </w:rPr>
        <w:t>муниципального района</w:t>
      </w:r>
      <w:r w:rsidR="000758B4" w:rsidRPr="00D53EFE">
        <w:rPr>
          <w:b/>
          <w:sz w:val="27"/>
          <w:szCs w:val="27"/>
        </w:rPr>
        <w:t>«Дербентский</w:t>
      </w:r>
      <w:r w:rsidRPr="00D53EFE">
        <w:rPr>
          <w:b/>
          <w:sz w:val="27"/>
          <w:szCs w:val="27"/>
        </w:rPr>
        <w:t xml:space="preserve"> район</w:t>
      </w:r>
      <w:r w:rsidR="000758B4" w:rsidRPr="00D53EFE">
        <w:rPr>
          <w:b/>
          <w:sz w:val="27"/>
          <w:szCs w:val="27"/>
        </w:rPr>
        <w:t>»за</w:t>
      </w:r>
      <w:r w:rsidR="002B1EA7">
        <w:rPr>
          <w:b/>
          <w:sz w:val="27"/>
          <w:szCs w:val="27"/>
          <w:lang w:val="en-US"/>
        </w:rPr>
        <w:t>I</w:t>
      </w:r>
      <w:r w:rsidR="002B1EA7">
        <w:rPr>
          <w:b/>
          <w:sz w:val="27"/>
          <w:szCs w:val="27"/>
        </w:rPr>
        <w:t>квартал</w:t>
      </w:r>
      <w:r w:rsidR="000758B4" w:rsidRPr="00D53EFE">
        <w:rPr>
          <w:b/>
          <w:sz w:val="27"/>
          <w:szCs w:val="27"/>
        </w:rPr>
        <w:t>20</w:t>
      </w:r>
      <w:r w:rsidR="00B71658">
        <w:rPr>
          <w:b/>
          <w:sz w:val="27"/>
          <w:szCs w:val="27"/>
        </w:rPr>
        <w:t>2</w:t>
      </w:r>
      <w:r w:rsidR="00F55C56">
        <w:rPr>
          <w:b/>
          <w:sz w:val="27"/>
          <w:szCs w:val="27"/>
        </w:rPr>
        <w:t>3</w:t>
      </w:r>
      <w:r w:rsidRPr="00D53EFE">
        <w:rPr>
          <w:b/>
          <w:sz w:val="27"/>
          <w:szCs w:val="27"/>
        </w:rPr>
        <w:t xml:space="preserve"> г</w:t>
      </w:r>
      <w:r w:rsidR="005877E9">
        <w:rPr>
          <w:b/>
          <w:sz w:val="27"/>
          <w:szCs w:val="27"/>
        </w:rPr>
        <w:t>.</w:t>
      </w:r>
    </w:p>
    <w:p w:rsidR="00D04DDA" w:rsidRPr="002B1EA7" w:rsidRDefault="007E42A7" w:rsidP="000A1FAF">
      <w:pPr>
        <w:spacing w:after="0" w:line="259" w:lineRule="auto"/>
        <w:ind w:left="65" w:firstLine="0"/>
        <w:jc w:val="right"/>
      </w:pPr>
      <w:r w:rsidRPr="002B1EA7">
        <w:rPr>
          <w:sz w:val="20"/>
        </w:rPr>
        <w:t>(тыс. руб</w:t>
      </w:r>
      <w:r w:rsidR="002B1EA7">
        <w:rPr>
          <w:sz w:val="20"/>
        </w:rPr>
        <w:t>лей</w:t>
      </w:r>
      <w:r w:rsidRPr="002B1EA7">
        <w:rPr>
          <w:sz w:val="20"/>
        </w:rPr>
        <w:t xml:space="preserve">) </w:t>
      </w:r>
    </w:p>
    <w:tbl>
      <w:tblPr>
        <w:tblStyle w:val="TableGrid"/>
        <w:tblW w:w="9213" w:type="dxa"/>
        <w:tblInd w:w="42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0" w:type="dxa"/>
          <w:left w:w="38" w:type="dxa"/>
          <w:right w:w="84" w:type="dxa"/>
        </w:tblCellMar>
        <w:tblLook w:val="04A0"/>
      </w:tblPr>
      <w:tblGrid>
        <w:gridCol w:w="7796"/>
        <w:gridCol w:w="1417"/>
      </w:tblGrid>
      <w:tr w:rsidR="00D04DDA" w:rsidTr="00811CE1">
        <w:trPr>
          <w:trHeight w:val="266"/>
        </w:trPr>
        <w:tc>
          <w:tcPr>
            <w:tcW w:w="7796" w:type="dxa"/>
            <w:shd w:val="clear" w:color="auto" w:fill="auto"/>
          </w:tcPr>
          <w:p w:rsidR="00D04DDA" w:rsidRDefault="007E42A7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20"/>
              </w:rPr>
              <w:t xml:space="preserve">Наименование показателей </w:t>
            </w:r>
          </w:p>
        </w:tc>
        <w:tc>
          <w:tcPr>
            <w:tcW w:w="1417" w:type="dxa"/>
            <w:shd w:val="clear" w:color="auto" w:fill="auto"/>
          </w:tcPr>
          <w:p w:rsidR="00D04DDA" w:rsidRDefault="007E42A7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0"/>
              </w:rPr>
              <w:t xml:space="preserve">Сумма 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ДОХОДЫ - всего: </w:t>
            </w:r>
          </w:p>
        </w:tc>
        <w:tc>
          <w:tcPr>
            <w:tcW w:w="1417" w:type="dxa"/>
          </w:tcPr>
          <w:p w:rsidR="00D04DDA" w:rsidRPr="000A1FAF" w:rsidRDefault="00AF3978" w:rsidP="00F42D86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6140,2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1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4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 </w:t>
            </w:r>
          </w:p>
        </w:tc>
        <w:tc>
          <w:tcPr>
            <w:tcW w:w="1417" w:type="dxa"/>
          </w:tcPr>
          <w:p w:rsidR="00D04DDA" w:rsidRPr="000A1FAF" w:rsidRDefault="00AF3978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6140,2</w:t>
            </w:r>
          </w:p>
        </w:tc>
      </w:tr>
      <w:tr w:rsidR="00D04DDA" w:rsidTr="00FC0DC4">
        <w:trPr>
          <w:trHeight w:val="31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иных поступлений в местный бюджет, в том числе: </w:t>
            </w:r>
          </w:p>
        </w:tc>
        <w:tc>
          <w:tcPr>
            <w:tcW w:w="1417" w:type="dxa"/>
          </w:tcPr>
          <w:p w:rsidR="00F42D86" w:rsidRPr="000A1FAF" w:rsidRDefault="00F42D86" w:rsidP="00F42D86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32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остатка средств дорожного фонда на 01 января очередного финансового года. </w:t>
            </w:r>
          </w:p>
        </w:tc>
        <w:tc>
          <w:tcPr>
            <w:tcW w:w="1417" w:type="dxa"/>
          </w:tcPr>
          <w:p w:rsidR="00AD5630" w:rsidRPr="000A1FAF" w:rsidRDefault="00795F8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5172,0</w:t>
            </w:r>
          </w:p>
        </w:tc>
      </w:tr>
      <w:tr w:rsidR="00D04DDA" w:rsidTr="00FC0DC4">
        <w:trPr>
          <w:trHeight w:val="89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7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6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67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42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29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бюджетных кредитов на финансовое обеспечение дорожной деятельности. </w:t>
            </w:r>
          </w:p>
          <w:p w:rsidR="00D53EFE" w:rsidRPr="000A1FAF" w:rsidRDefault="00D53EFE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РАСХОДЫ - всего: </w:t>
            </w:r>
          </w:p>
        </w:tc>
        <w:tc>
          <w:tcPr>
            <w:tcW w:w="1417" w:type="dxa"/>
          </w:tcPr>
          <w:p w:rsidR="00D04DDA" w:rsidRPr="000A1FAF" w:rsidRDefault="00553DA0" w:rsidP="00D670EA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1354,1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2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lastRenderedPageBreak/>
              <w:t xml:space="preserve">выполнение работ по капитальному ремонту, ремонту и содержанию автомобильных дорог общего пользования муниципального района и искусственных сооружений на них (включая разработку проектной документации и проведение необходимых экспертиз); </w:t>
            </w:r>
          </w:p>
        </w:tc>
        <w:tc>
          <w:tcPr>
            <w:tcW w:w="1417" w:type="dxa"/>
          </w:tcPr>
          <w:p w:rsidR="00D04DDA" w:rsidRPr="000A1FAF" w:rsidRDefault="00553DA0" w:rsidP="00D670EA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1354,1</w:t>
            </w:r>
          </w:p>
        </w:tc>
      </w:tr>
      <w:tr w:rsidR="00D04DDA" w:rsidTr="00FC0DC4">
        <w:trPr>
          <w:trHeight w:val="139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58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содержание действующей сети автомобильных дорог общего пользования муниципального района;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63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обустройство автомобильных дорог общего пользования местного значения муниципального района в целях повышения безопасности дорожного движения; </w:t>
            </w:r>
          </w:p>
        </w:tc>
        <w:tc>
          <w:tcPr>
            <w:tcW w:w="1417" w:type="dxa"/>
          </w:tcPr>
          <w:p w:rsidR="00D04DDA" w:rsidRPr="000A1FAF" w:rsidRDefault="00F42D86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673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47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 на обслуживание долговых обязательств, связанных с использованием указанных кредитов;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2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резерв средств дорожного фонда: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предоставление межбюджетных трансфертов бюджетам сельских поселений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1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ОСТАТОК СРЕДСТВ НА КОНЕЦ ОТЧЁТНОГО ГОДА </w:t>
            </w:r>
          </w:p>
        </w:tc>
        <w:tc>
          <w:tcPr>
            <w:tcW w:w="1417" w:type="dxa"/>
          </w:tcPr>
          <w:p w:rsidR="00085C12" w:rsidRPr="000A1FAF" w:rsidRDefault="00AF3978" w:rsidP="00D670EA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9958,1</w:t>
            </w:r>
          </w:p>
        </w:tc>
      </w:tr>
    </w:tbl>
    <w:p w:rsidR="00D04DDA" w:rsidRDefault="00D04DDA">
      <w:pPr>
        <w:spacing w:after="0" w:line="259" w:lineRule="auto"/>
        <w:ind w:firstLine="0"/>
      </w:pPr>
    </w:p>
    <w:p w:rsidR="00D53EFE" w:rsidRDefault="00D53EFE" w:rsidP="00D53EFE">
      <w:pPr>
        <w:rPr>
          <w:b/>
        </w:rPr>
      </w:pPr>
    </w:p>
    <w:p w:rsidR="00D53EFE" w:rsidRPr="00D675FE" w:rsidRDefault="00D53EFE" w:rsidP="00D53EFE">
      <w:pPr>
        <w:rPr>
          <w:b/>
        </w:rPr>
      </w:pPr>
    </w:p>
    <w:p w:rsidR="00D04DDA" w:rsidRPr="00E71D59" w:rsidRDefault="00D04DDA">
      <w:pPr>
        <w:spacing w:after="0" w:line="259" w:lineRule="auto"/>
        <w:ind w:firstLine="0"/>
        <w:rPr>
          <w:sz w:val="28"/>
          <w:szCs w:val="28"/>
        </w:rPr>
      </w:pPr>
    </w:p>
    <w:p w:rsidR="00D04DDA" w:rsidRDefault="00D04DDA">
      <w:pPr>
        <w:spacing w:after="0" w:line="259" w:lineRule="auto"/>
        <w:ind w:firstLine="0"/>
      </w:pPr>
    </w:p>
    <w:p w:rsidR="00D04DDA" w:rsidRDefault="00D04DDA">
      <w:pPr>
        <w:spacing w:after="0" w:line="259" w:lineRule="auto"/>
        <w:ind w:firstLine="0"/>
      </w:pPr>
    </w:p>
    <w:p w:rsidR="00D04DDA" w:rsidRDefault="00D04DDA">
      <w:pPr>
        <w:spacing w:after="0" w:line="259" w:lineRule="auto"/>
        <w:ind w:firstLine="0"/>
      </w:pPr>
    </w:p>
    <w:p w:rsidR="00D04DDA" w:rsidRDefault="00D04DDA">
      <w:pPr>
        <w:spacing w:after="0" w:line="259" w:lineRule="auto"/>
        <w:ind w:firstLine="0"/>
      </w:pPr>
    </w:p>
    <w:p w:rsidR="00D04DDA" w:rsidRDefault="00D04DDA">
      <w:pPr>
        <w:spacing w:after="0" w:line="259" w:lineRule="auto"/>
        <w:ind w:firstLine="0"/>
      </w:pPr>
    </w:p>
    <w:sectPr w:rsidR="00D04DDA" w:rsidSect="008B54D1">
      <w:footerReference w:type="even" r:id="rId8"/>
      <w:footerReference w:type="default" r:id="rId9"/>
      <w:footerReference w:type="first" r:id="rId10"/>
      <w:pgSz w:w="11909" w:h="16834"/>
      <w:pgMar w:top="856" w:right="852" w:bottom="1191" w:left="1418" w:header="720" w:footer="72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AF8" w:rsidRDefault="00B55AF8">
      <w:pPr>
        <w:spacing w:after="0" w:line="240" w:lineRule="auto"/>
      </w:pPr>
      <w:r>
        <w:separator/>
      </w:r>
    </w:p>
  </w:endnote>
  <w:endnote w:type="continuationSeparator" w:id="1">
    <w:p w:rsidR="00B55AF8" w:rsidRDefault="00B5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ab/>
    </w:r>
    <w:r w:rsidR="0096681B" w:rsidRPr="0096681B">
      <w:fldChar w:fldCharType="begin"/>
    </w:r>
    <w:r>
      <w:instrText xml:space="preserve"> PAGE   \* MERGEFORMAT </w:instrText>
    </w:r>
    <w:r w:rsidR="0096681B" w:rsidRPr="0096681B">
      <w:fldChar w:fldCharType="separate"/>
    </w:r>
    <w:r>
      <w:rPr>
        <w:sz w:val="20"/>
      </w:rPr>
      <w:t>2</w:t>
    </w:r>
    <w:r w:rsidR="0096681B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5254652"/>
      <w:docPartObj>
        <w:docPartGallery w:val="Page Numbers (Bottom of Page)"/>
        <w:docPartUnique/>
      </w:docPartObj>
    </w:sdtPr>
    <w:sdtContent>
      <w:p w:rsidR="008B54D1" w:rsidRDefault="0096681B">
        <w:pPr>
          <w:pStyle w:val="ab"/>
          <w:jc w:val="center"/>
        </w:pPr>
        <w:r>
          <w:fldChar w:fldCharType="begin"/>
        </w:r>
        <w:r w:rsidR="008B54D1">
          <w:instrText>PAGE   \* MERGEFORMAT</w:instrText>
        </w:r>
        <w:r>
          <w:fldChar w:fldCharType="separate"/>
        </w:r>
        <w:r w:rsidR="008C7B05">
          <w:rPr>
            <w:noProof/>
          </w:rPr>
          <w:t>1</w:t>
        </w:r>
        <w:r>
          <w:fldChar w:fldCharType="end"/>
        </w:r>
      </w:p>
    </w:sdtContent>
  </w:sdt>
  <w:p w:rsidR="00D04DDA" w:rsidRDefault="00D04DDA">
    <w:pPr>
      <w:tabs>
        <w:tab w:val="right" w:pos="9928"/>
      </w:tabs>
      <w:spacing w:after="0" w:line="259" w:lineRule="auto"/>
      <w:ind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889928"/>
      <w:docPartObj>
        <w:docPartGallery w:val="Page Numbers (Bottom of Page)"/>
        <w:docPartUnique/>
      </w:docPartObj>
    </w:sdtPr>
    <w:sdtContent>
      <w:p w:rsidR="008B54D1" w:rsidRDefault="0096681B">
        <w:pPr>
          <w:pStyle w:val="ab"/>
          <w:jc w:val="center"/>
        </w:pPr>
        <w:r>
          <w:fldChar w:fldCharType="begin"/>
        </w:r>
        <w:r w:rsidR="008B54D1">
          <w:instrText>PAGE   \* MERGEFORMAT</w:instrText>
        </w:r>
        <w:r>
          <w:fldChar w:fldCharType="separate"/>
        </w:r>
        <w:r w:rsidR="008B54D1">
          <w:rPr>
            <w:noProof/>
          </w:rPr>
          <w:t>1</w:t>
        </w:r>
        <w:r>
          <w:fldChar w:fldCharType="end"/>
        </w:r>
      </w:p>
    </w:sdtContent>
  </w:sdt>
  <w:p w:rsidR="00D04DDA" w:rsidRDefault="00D04DDA">
    <w:pPr>
      <w:spacing w:after="160" w:line="259" w:lineRule="auto"/>
      <w:ind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AF8" w:rsidRDefault="00B55AF8">
      <w:pPr>
        <w:spacing w:after="0" w:line="240" w:lineRule="auto"/>
      </w:pPr>
      <w:r>
        <w:separator/>
      </w:r>
    </w:p>
  </w:footnote>
  <w:footnote w:type="continuationSeparator" w:id="1">
    <w:p w:rsidR="00B55AF8" w:rsidRDefault="00B55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C9F"/>
    <w:multiLevelType w:val="multilevel"/>
    <w:tmpl w:val="AD6467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F64551"/>
    <w:multiLevelType w:val="hybridMultilevel"/>
    <w:tmpl w:val="03842BC0"/>
    <w:lvl w:ilvl="0" w:tplc="EE828E1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DE0F4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8E0E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20A80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E2E1F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8E6806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149FE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BA579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1AD8C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556C80"/>
    <w:multiLevelType w:val="hybridMultilevel"/>
    <w:tmpl w:val="61F44A38"/>
    <w:lvl w:ilvl="0" w:tplc="C08C47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3E5E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2239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9C49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F4E1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AE7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EEE6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851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92B2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E32BB0"/>
    <w:multiLevelType w:val="multilevel"/>
    <w:tmpl w:val="68C6D0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292035"/>
    <w:multiLevelType w:val="multilevel"/>
    <w:tmpl w:val="9830F2F4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D35444"/>
    <w:multiLevelType w:val="hybridMultilevel"/>
    <w:tmpl w:val="F118DC62"/>
    <w:lvl w:ilvl="0" w:tplc="2A0EA6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02F9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4BD6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ED71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427C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10F4C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F2CA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5AA05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26188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AE1E00"/>
    <w:multiLevelType w:val="hybridMultilevel"/>
    <w:tmpl w:val="1C7AF39E"/>
    <w:lvl w:ilvl="0" w:tplc="9E0831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100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DC48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08D3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D6F2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0C26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A6C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4C1B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F42A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B025B6"/>
    <w:multiLevelType w:val="multilevel"/>
    <w:tmpl w:val="BE405116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4DDA"/>
    <w:rsid w:val="000758B4"/>
    <w:rsid w:val="00085C12"/>
    <w:rsid w:val="000A1FAF"/>
    <w:rsid w:val="002B1EA7"/>
    <w:rsid w:val="002F685B"/>
    <w:rsid w:val="004019A6"/>
    <w:rsid w:val="00434791"/>
    <w:rsid w:val="00471A5C"/>
    <w:rsid w:val="00497B72"/>
    <w:rsid w:val="00540F2B"/>
    <w:rsid w:val="005412FE"/>
    <w:rsid w:val="005522FC"/>
    <w:rsid w:val="00553DA0"/>
    <w:rsid w:val="005877E9"/>
    <w:rsid w:val="0061509C"/>
    <w:rsid w:val="00650725"/>
    <w:rsid w:val="00661476"/>
    <w:rsid w:val="00661BE5"/>
    <w:rsid w:val="00674FA5"/>
    <w:rsid w:val="006B7558"/>
    <w:rsid w:val="006C05E9"/>
    <w:rsid w:val="006D5CC2"/>
    <w:rsid w:val="00717B56"/>
    <w:rsid w:val="0075027D"/>
    <w:rsid w:val="00795F8E"/>
    <w:rsid w:val="007E42A7"/>
    <w:rsid w:val="00807146"/>
    <w:rsid w:val="00811CE1"/>
    <w:rsid w:val="00873A85"/>
    <w:rsid w:val="0089722A"/>
    <w:rsid w:val="008A0B48"/>
    <w:rsid w:val="008A6904"/>
    <w:rsid w:val="008B54D1"/>
    <w:rsid w:val="008C7B05"/>
    <w:rsid w:val="0095780A"/>
    <w:rsid w:val="0096681B"/>
    <w:rsid w:val="009A4613"/>
    <w:rsid w:val="009E10E3"/>
    <w:rsid w:val="00A92291"/>
    <w:rsid w:val="00AD5630"/>
    <w:rsid w:val="00AF3978"/>
    <w:rsid w:val="00B55AF8"/>
    <w:rsid w:val="00B71658"/>
    <w:rsid w:val="00BD43B3"/>
    <w:rsid w:val="00C30127"/>
    <w:rsid w:val="00C4063E"/>
    <w:rsid w:val="00D04DDA"/>
    <w:rsid w:val="00D300BC"/>
    <w:rsid w:val="00D53EFE"/>
    <w:rsid w:val="00D670EA"/>
    <w:rsid w:val="00D97817"/>
    <w:rsid w:val="00E2403A"/>
    <w:rsid w:val="00E71D59"/>
    <w:rsid w:val="00E95CFA"/>
    <w:rsid w:val="00EA2445"/>
    <w:rsid w:val="00F42D86"/>
    <w:rsid w:val="00F54AF2"/>
    <w:rsid w:val="00F55C56"/>
    <w:rsid w:val="00F94E6A"/>
    <w:rsid w:val="00FC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45"/>
    <w:pPr>
      <w:spacing w:after="13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EA2445"/>
    <w:pPr>
      <w:keepNext/>
      <w:keepLines/>
      <w:spacing w:after="0" w:line="27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244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A2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C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4019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2B1EA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B1EA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B1EA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71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1A5C"/>
    <w:rPr>
      <w:rFonts w:ascii="Times New Roman" w:eastAsia="Times New Roman" w:hAnsi="Times New Roman" w:cs="Times New Roman"/>
      <w:color w:val="000000"/>
      <w:sz w:val="26"/>
    </w:rPr>
  </w:style>
  <w:style w:type="paragraph" w:styleId="ab">
    <w:name w:val="footer"/>
    <w:basedOn w:val="a"/>
    <w:link w:val="ac"/>
    <w:uiPriority w:val="99"/>
    <w:unhideWhenUsed/>
    <w:rsid w:val="00471A5C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471A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EAF6-43C5-4954-AD9F-36175351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cp:lastModifiedBy>xxx</cp:lastModifiedBy>
  <cp:revision>52</cp:revision>
  <cp:lastPrinted>2023-04-12T08:28:00Z</cp:lastPrinted>
  <dcterms:created xsi:type="dcterms:W3CDTF">2019-05-15T14:45:00Z</dcterms:created>
  <dcterms:modified xsi:type="dcterms:W3CDTF">2023-05-10T07:41:00Z</dcterms:modified>
</cp:coreProperties>
</file>