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81" w:rsidRDefault="00D959EF" w:rsidP="00D959E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3524250</wp:posOffset>
            </wp:positionH>
            <wp:positionV relativeFrom="margin">
              <wp:posOffset>124459</wp:posOffset>
            </wp:positionV>
            <wp:extent cx="720725" cy="847725"/>
            <wp:effectExtent l="0" t="0" r="3175" b="9525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0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281" w:rsidRPr="00D959EF" w:rsidRDefault="001C42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959EF" w:rsidRPr="00D959EF" w:rsidRDefault="00D959EF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959EF" w:rsidRPr="00D959EF" w:rsidRDefault="00D959EF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959EF" w:rsidRPr="00D959EF" w:rsidRDefault="00D959EF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C4281" w:rsidRPr="00D959EF" w:rsidRDefault="00A07481" w:rsidP="00D959E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E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1C4281" w:rsidRPr="00D959EF" w:rsidRDefault="00A07481" w:rsidP="00D959E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EF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  <w:r w:rsidRPr="00D959EF">
        <w:rPr>
          <w:rFonts w:ascii="Times New Roman" w:hAnsi="Times New Roman" w:cs="Times New Roman"/>
          <w:b/>
          <w:bCs/>
          <w:sz w:val="28"/>
          <w:szCs w:val="28"/>
        </w:rPr>
        <w:br/>
        <w:t>«ДЕРБЕНТСКИЙ РАЙОН»</w:t>
      </w:r>
    </w:p>
    <w:p w:rsidR="00D959EF" w:rsidRDefault="00D959EF" w:rsidP="00D959E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</w:p>
    <w:p w:rsidR="00D959EF" w:rsidRDefault="00A07481" w:rsidP="00D959E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EF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0"/>
      <w:bookmarkEnd w:id="1"/>
    </w:p>
    <w:p w:rsidR="00D959EF" w:rsidRPr="00D959EF" w:rsidRDefault="00D959EF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сентября 2022 г.                                                                                       №208</w:t>
      </w:r>
    </w:p>
    <w:p w:rsidR="00D959EF" w:rsidRDefault="00D959EF" w:rsidP="00D959E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81" w:rsidRDefault="00A07481" w:rsidP="00D959E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9EF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(«дорожной карты») по содействию</w:t>
      </w:r>
      <w:r w:rsidR="00D9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9EF">
        <w:rPr>
          <w:rFonts w:ascii="Times New Roman" w:hAnsi="Times New Roman" w:cs="Times New Roman"/>
          <w:b/>
          <w:bCs/>
          <w:sz w:val="28"/>
          <w:szCs w:val="28"/>
        </w:rPr>
        <w:t>развитии конкуренции в муниципальном районе «Дербентский район» на</w:t>
      </w:r>
      <w:r w:rsidR="00D9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9EF">
        <w:rPr>
          <w:rFonts w:ascii="Times New Roman" w:hAnsi="Times New Roman" w:cs="Times New Roman"/>
          <w:b/>
          <w:bCs/>
          <w:sz w:val="28"/>
          <w:szCs w:val="28"/>
        </w:rPr>
        <w:t>2022-2025 годы</w:t>
      </w:r>
    </w:p>
    <w:p w:rsidR="00D959EF" w:rsidRPr="00D959EF" w:rsidRDefault="00D959EF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C4281" w:rsidRPr="00D959EF" w:rsidRDefault="00A074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959EF">
        <w:rPr>
          <w:rFonts w:ascii="Times New Roman" w:hAnsi="Times New Roman" w:cs="Times New Roman"/>
          <w:sz w:val="28"/>
          <w:szCs w:val="28"/>
        </w:rPr>
        <w:t>В целях внедрения в муниципальном районе «Дербентский район» Стандарта развития конкуренции, постановляю:</w:t>
      </w:r>
    </w:p>
    <w:p w:rsidR="001C4281" w:rsidRPr="00D959EF" w:rsidRDefault="00A074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959EF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по содействию развитии конкуренции в муниципальном районе «Дербентский район» на 2022- 2025 годы (далее по тексту - План).</w:t>
      </w:r>
    </w:p>
    <w:p w:rsidR="001C4281" w:rsidRPr="00D959EF" w:rsidRDefault="00A074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959EF">
        <w:rPr>
          <w:rFonts w:ascii="Times New Roman" w:hAnsi="Times New Roman" w:cs="Times New Roman"/>
          <w:sz w:val="28"/>
          <w:szCs w:val="28"/>
        </w:rPr>
        <w:t>Ответственным исполнителям мероприятий в сроки, установленные в Плане, представлять в Управление экономики и инвестиций администрации Дербентского района информацию о ходе реализации мероприятий Плана.</w:t>
      </w:r>
    </w:p>
    <w:p w:rsidR="001C4281" w:rsidRPr="00D959EF" w:rsidRDefault="00A074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959EF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муниципального района «Дербентский район» № 29 от 6 февраля 2020 года «Об утверждении Плана мероприятий («дорожной карты») по содействию развитии конкуренции в МР «Дербентский район» на 2020-2021 годы.</w:t>
      </w:r>
    </w:p>
    <w:p w:rsidR="001C4281" w:rsidRPr="00D959EF" w:rsidRDefault="00A074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  <w:sectPr w:rsidR="001C4281" w:rsidRPr="00D959EF" w:rsidSect="00D959EF">
          <w:pgSz w:w="11906" w:h="16838" w:code="9"/>
          <w:pgMar w:top="524" w:right="849" w:bottom="736" w:left="1701" w:header="0" w:footer="3" w:gutter="0"/>
          <w:cols w:space="720"/>
          <w:noEndnote/>
          <w:docGrid w:linePitch="360"/>
        </w:sectPr>
      </w:pPr>
      <w:r w:rsidRPr="00D959EF">
        <w:rPr>
          <w:rFonts w:ascii="Times New Roman" w:hAnsi="Times New Roman" w:cs="Times New Roman"/>
          <w:sz w:val="28"/>
          <w:szCs w:val="28"/>
        </w:rPr>
        <w:t>Контроль исполнения. настоящего постановления возложить на заместителя главы администрации муниципального района «Дербентский район» Бебетова И.А.</w:t>
      </w:r>
    </w:p>
    <w:p w:rsidR="001C4281" w:rsidRPr="00D959EF" w:rsidRDefault="00D959EF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959EF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0" distR="0" simplePos="0" relativeHeight="62914691" behindDoc="1" locked="0" layoutInCell="1" allowOverlap="1" wp14:anchorId="6841CD26" wp14:editId="3F682889">
            <wp:simplePos x="0" y="0"/>
            <wp:positionH relativeFrom="page">
              <wp:posOffset>1057275</wp:posOffset>
            </wp:positionH>
            <wp:positionV relativeFrom="paragraph">
              <wp:posOffset>20320</wp:posOffset>
            </wp:positionV>
            <wp:extent cx="3771900" cy="156210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1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281" w:rsidRPr="00D959EF" w:rsidRDefault="001C42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C4281" w:rsidRPr="00D959EF" w:rsidRDefault="001C42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  <w:sectPr w:rsidR="001C4281" w:rsidRPr="00D959EF" w:rsidSect="00D959EF">
          <w:type w:val="continuous"/>
          <w:pgSz w:w="11906" w:h="16838" w:code="9"/>
          <w:pgMar w:top="524" w:right="849" w:bottom="524" w:left="1701" w:header="0" w:footer="3" w:gutter="0"/>
          <w:cols w:space="720"/>
          <w:noEndnote/>
          <w:docGrid w:linePitch="360"/>
        </w:sectPr>
      </w:pPr>
    </w:p>
    <w:p w:rsidR="001C4281" w:rsidRPr="00D959EF" w:rsidRDefault="00D959EF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A07481" w:rsidRPr="00D959EF">
        <w:rPr>
          <w:rFonts w:ascii="Times New Roman" w:hAnsi="Times New Roman" w:cs="Times New Roman"/>
          <w:b/>
          <w:bCs/>
          <w:sz w:val="28"/>
          <w:szCs w:val="28"/>
        </w:rPr>
        <w:t>Рагимов М. Г.</w:t>
      </w:r>
    </w:p>
    <w:p w:rsidR="001C4281" w:rsidRPr="00D959EF" w:rsidRDefault="001C42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C4281" w:rsidRPr="00D959EF" w:rsidRDefault="001C42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C4281" w:rsidRPr="00D959EF" w:rsidRDefault="001C42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C4281" w:rsidRPr="00D959EF" w:rsidRDefault="001C4281" w:rsidP="00D959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C4281" w:rsidRDefault="001C4281">
      <w:pPr>
        <w:spacing w:line="1" w:lineRule="exact"/>
        <w:sectPr w:rsidR="001C4281" w:rsidSect="00D959EF">
          <w:type w:val="continuous"/>
          <w:pgSz w:w="11906" w:h="16838" w:code="9"/>
          <w:pgMar w:top="524" w:right="849" w:bottom="524" w:left="1701" w:header="0" w:footer="3" w:gutter="0"/>
          <w:cols w:space="720"/>
          <w:noEndnote/>
          <w:docGrid w:linePitch="360"/>
        </w:sectPr>
      </w:pPr>
    </w:p>
    <w:p w:rsidR="000C1774" w:rsidRDefault="000C1774" w:rsidP="00CE445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050050" w:rsidRPr="00CE445C" w:rsidRDefault="00050050" w:rsidP="00CE445C">
      <w:pPr>
        <w:ind w:left="-284"/>
        <w:jc w:val="both"/>
        <w:rPr>
          <w:rFonts w:ascii="Times New Roman" w:hAnsi="Times New Roman" w:cs="Times New Roman"/>
        </w:rPr>
      </w:pPr>
      <w:r w:rsidRPr="00CE445C">
        <w:rPr>
          <w:rFonts w:ascii="Times New Roman" w:hAnsi="Times New Roman" w:cs="Times New Roman"/>
        </w:rPr>
        <w:t>постановлением Администрации</w:t>
      </w:r>
    </w:p>
    <w:p w:rsidR="00050050" w:rsidRPr="00CE445C" w:rsidRDefault="00050050" w:rsidP="00CE445C">
      <w:pPr>
        <w:ind w:left="-284"/>
        <w:jc w:val="both"/>
        <w:rPr>
          <w:rFonts w:ascii="Times New Roman" w:hAnsi="Times New Roman" w:cs="Times New Roman"/>
        </w:rPr>
      </w:pPr>
      <w:r w:rsidRPr="00CE445C">
        <w:rPr>
          <w:rFonts w:ascii="Times New Roman" w:hAnsi="Times New Roman" w:cs="Times New Roman"/>
        </w:rPr>
        <w:t xml:space="preserve">муниципального района </w:t>
      </w:r>
    </w:p>
    <w:p w:rsidR="00050050" w:rsidRPr="00CE445C" w:rsidRDefault="00050050" w:rsidP="00CE445C">
      <w:pPr>
        <w:ind w:left="-284"/>
        <w:jc w:val="both"/>
        <w:rPr>
          <w:rFonts w:ascii="Times New Roman" w:hAnsi="Times New Roman" w:cs="Times New Roman"/>
        </w:rPr>
      </w:pPr>
      <w:r w:rsidRPr="00CE445C">
        <w:rPr>
          <w:rFonts w:ascii="Times New Roman" w:hAnsi="Times New Roman" w:cs="Times New Roman"/>
        </w:rPr>
        <w:t>«Дербентский район»</w:t>
      </w:r>
    </w:p>
    <w:p w:rsidR="00050050" w:rsidRPr="00CE445C" w:rsidRDefault="00050050" w:rsidP="00CE445C">
      <w:pPr>
        <w:ind w:left="-284"/>
        <w:jc w:val="both"/>
        <w:rPr>
          <w:rFonts w:ascii="Times New Roman" w:hAnsi="Times New Roman" w:cs="Times New Roman"/>
        </w:rPr>
      </w:pPr>
      <w:r w:rsidRPr="00CE445C">
        <w:rPr>
          <w:rFonts w:ascii="Times New Roman" w:hAnsi="Times New Roman" w:cs="Times New Roman"/>
        </w:rPr>
        <w:t>от «30» сентября 2022 г. №208</w:t>
      </w:r>
    </w:p>
    <w:p w:rsidR="00050050" w:rsidRDefault="00050050" w:rsidP="00050050">
      <w:pPr>
        <w:spacing w:line="360" w:lineRule="exact"/>
        <w:ind w:left="-284"/>
        <w:jc w:val="both"/>
      </w:pPr>
    </w:p>
    <w:p w:rsidR="00CE445C" w:rsidRPr="00CE445C" w:rsidRDefault="00CE445C" w:rsidP="00CE445C">
      <w:pPr>
        <w:spacing w:line="239" w:lineRule="exact"/>
        <w:ind w:left="-106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5C">
        <w:rPr>
          <w:rFonts w:ascii="Times New Roman" w:hAnsi="Times New Roman" w:cs="Times New Roman"/>
          <w:b/>
          <w:sz w:val="28"/>
          <w:szCs w:val="28"/>
        </w:rPr>
        <w:t>(«дорожная карта») «По содействии развитию конкуренции в муниципальном район «Дербентский район» на 2022-2025 годы»</w:t>
      </w:r>
    </w:p>
    <w:p w:rsidR="00CE445C" w:rsidRDefault="00CE445C" w:rsidP="00B734DA">
      <w:pPr>
        <w:spacing w:line="239" w:lineRule="exact"/>
        <w:rPr>
          <w:sz w:val="19"/>
          <w:szCs w:val="19"/>
        </w:rPr>
      </w:pPr>
    </w:p>
    <w:p w:rsidR="00CE445C" w:rsidRDefault="00CE445C" w:rsidP="00B734DA">
      <w:pPr>
        <w:spacing w:line="239" w:lineRule="exact"/>
        <w:rPr>
          <w:sz w:val="19"/>
          <w:szCs w:val="19"/>
        </w:rPr>
      </w:pPr>
    </w:p>
    <w:p w:rsidR="001C4281" w:rsidRDefault="001C4281">
      <w:pPr>
        <w:spacing w:line="1" w:lineRule="exact"/>
        <w:sectPr w:rsidR="001C4281" w:rsidSect="00CE445C">
          <w:type w:val="continuous"/>
          <w:pgSz w:w="16838" w:h="11906" w:orient="landscape" w:code="9"/>
          <w:pgMar w:top="1135" w:right="962" w:bottom="647" w:left="119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236"/>
        <w:gridCol w:w="2944"/>
        <w:gridCol w:w="1508"/>
        <w:gridCol w:w="2528"/>
        <w:gridCol w:w="627"/>
        <w:gridCol w:w="631"/>
        <w:gridCol w:w="500"/>
        <w:gridCol w:w="627"/>
        <w:gridCol w:w="2033"/>
      </w:tblGrid>
      <w:tr w:rsidR="001C4281" w:rsidTr="00CE445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№ п\п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Фактическая информация о ситуации на рынке и проблематика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Цель мероприятия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Целевой показатель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Планируемое значение целевого показателя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Ответственный исполнитель</w:t>
            </w:r>
          </w:p>
        </w:tc>
      </w:tr>
      <w:tr w:rsidR="001C4281" w:rsidTr="00CE445C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</w:pPr>
          </w:p>
        </w:tc>
        <w:tc>
          <w:tcPr>
            <w:tcW w:w="22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</w:pPr>
          </w:p>
        </w:tc>
        <w:tc>
          <w:tcPr>
            <w:tcW w:w="2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</w:tr>
      <w:tr w:rsidR="001C4281" w:rsidTr="00CE445C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ind w:firstLine="68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ind w:firstLine="24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ind w:firstLine="24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ind w:firstLine="18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ind w:firstLine="24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1C4281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143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281" w:rsidRDefault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1.1. Рынок услуг дошкольного образования</w:t>
            </w:r>
          </w:p>
        </w:tc>
      </w:tr>
      <w:tr w:rsidR="001C4281" w:rsidTr="00CE445C">
        <w:tblPrEx>
          <w:tblCellMar>
            <w:top w:w="0" w:type="dxa"/>
            <w:bottom w:w="0" w:type="dxa"/>
          </w:tblCellMar>
        </w:tblPrEx>
        <w:trPr>
          <w:trHeight w:hRule="exact" w:val="178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Реализация мер, направ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ленных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 Дербентском районе функционируют 23 муници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пальных дошкольных образовательных учреждения с охватом 2545 детей.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Развитие сектора частных дошкольных образовательных организаций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Удельный вес численности детей частных дошкольных образовательных организаций в общей численности детей дошкольных образо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вательных организаций, процентов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2,3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образования МР «Дербентский район»</w:t>
            </w:r>
          </w:p>
        </w:tc>
      </w:tr>
      <w:tr w:rsidR="001C428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3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281" w:rsidRDefault="00A07481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Рынок медицинских услуг</w:t>
            </w:r>
          </w:p>
        </w:tc>
      </w:tr>
      <w:tr w:rsidR="001C4281" w:rsidTr="00CE445C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Реализация мер направленных на сохранение и восстановление здоровья населения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 муниципальном районе «Дербентский район» функционируют 41 государственных учреждения системы здравоохранения, направленных на повышение эффективности и качества услуг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высокого качества оказываемой медицинской помощи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Уровень удовлетворенности населения качеством медицинских услуг, оказываемых государственным и организациями здравоохранения(процентов)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77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78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ГБУ РД «Дербентская</w:t>
            </w:r>
          </w:p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ЦРБ» (по согласованию)</w:t>
            </w:r>
          </w:p>
        </w:tc>
      </w:tr>
      <w:tr w:rsidR="001C4281" w:rsidTr="00CE445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3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 Рынок услуг дополнительного образования детей</w:t>
            </w:r>
          </w:p>
        </w:tc>
      </w:tr>
      <w:tr w:rsidR="001C4281" w:rsidTr="00CE445C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1.3.1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Создание условий для развития конкуренции на рынке услуг дополнительного образования детей, развитие социально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На 2022 год в Дербентском районе функционируют 16 учреждений дополнительного образования. Из них: 7 ДЮСШ, 2ДДТ, 7ДШИ. Численность детей и молодежи в возрасте от 5 до 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Развитие сектора дополнительного образования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Доля детей и молодёжи в возрасте от 5 до 18 лет, получающих образовательные услуги в сфере дополнительного образования в организациях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образования МР «Дербентский район»</w:t>
            </w:r>
          </w:p>
        </w:tc>
      </w:tr>
    </w:tbl>
    <w:p w:rsidR="001C4281" w:rsidRDefault="001C4281">
      <w:pPr>
        <w:spacing w:line="1" w:lineRule="exact"/>
        <w:sectPr w:rsidR="001C4281" w:rsidSect="00D959EF">
          <w:type w:val="continuous"/>
          <w:pgSz w:w="16838" w:h="11906" w:orient="landscape" w:code="9"/>
          <w:pgMar w:top="162" w:right="196" w:bottom="647" w:left="4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266"/>
        <w:gridCol w:w="2922"/>
        <w:gridCol w:w="1516"/>
        <w:gridCol w:w="2520"/>
        <w:gridCol w:w="631"/>
        <w:gridCol w:w="627"/>
        <w:gridCol w:w="508"/>
        <w:gridCol w:w="623"/>
        <w:gridCol w:w="2041"/>
      </w:tblGrid>
      <w:tr w:rsidR="001C4281" w:rsidTr="000C1774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CE445C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риентированных некоммерческих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организаций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в сфере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дополнительного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color w:val="C9ACB1"/>
                <w:sz w:val="19"/>
                <w:szCs w:val="19"/>
              </w:rPr>
              <w:t xml:space="preserve">' 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образования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CE445C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л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ет, получающих услуги 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по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дополнительному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образованию, составляет 1425 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  <w:lang w:val="en-US" w:eastAsia="en-US" w:bidi="en-US"/>
              </w:rPr>
              <w:t>i</w:t>
            </w:r>
            <w:r w:rsidR="00A07481" w:rsidRPr="00D959EF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  <w:lang w:eastAsia="en-US" w:bidi="en-US"/>
              </w:rPr>
              <w:t xml:space="preserve"> 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(80% от общего количества) Частных учреждений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пополни тельного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образования 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районе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нет.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частной формы собственности, осуществляющих образовательную деятельность по дополнительным общеобразовательным программам, процентов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</w:tr>
      <w:tr w:rsidR="001C4281" w:rsidTr="000C177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 Рынок услуг жилищно-коммунального хозяйства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1C4281" w:rsidP="00CE445C">
            <w:pPr>
              <w:jc w:val="center"/>
              <w:rPr>
                <w:sz w:val="10"/>
                <w:szCs w:val="10"/>
              </w:rPr>
            </w:pPr>
          </w:p>
        </w:tc>
      </w:tr>
      <w:tr w:rsidR="001C4281" w:rsidTr="000C1774">
        <w:tblPrEx>
          <w:tblCellMar>
            <w:top w:w="0" w:type="dxa"/>
            <w:bottom w:w="0" w:type="dxa"/>
          </w:tblCellMar>
        </w:tblPrEx>
        <w:trPr>
          <w:trHeight w:hRule="exact" w:val="335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1.4.1.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работы формы обратной связи в информационно телекоммуникационной сети «Интернет»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  <w:lang w:val="en-US" w:eastAsia="en-US" w:bidi="en-US"/>
              </w:rPr>
              <w:t>Flo</w:t>
            </w:r>
            <w:r w:rsidRPr="00D959EF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представленной информации У1БУ «УЖКХ» МР «Дербентский </w:t>
            </w:r>
            <w:r w:rsidR="00CE445C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район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» в муниципальном образовании Дербентский район находятся 141 единиц многоквартирных домов. Деятельность по управлению жилищным фондом осуществляет МБУ «Управление жилищно- коммунального хозяйства» Концессионных соглашений по передаче имущества частным операторам в сфере жилищно- коммунального хозяйства, не заключено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Повышение эффективности контроля за соблюдением жилищного законодательства в муниципальном образовании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Наличие электронной формы обратной связи в информационно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телекоммуникационной сети «Интернет»*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МБУ</w:t>
            </w:r>
          </w:p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«Управление</w:t>
            </w:r>
          </w:p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ЖКХ»</w:t>
            </w:r>
          </w:p>
        </w:tc>
      </w:tr>
      <w:tr w:rsidR="001C4281" w:rsidTr="000C1774">
        <w:tblPrEx>
          <w:tblCellMar>
            <w:top w:w="0" w:type="dxa"/>
            <w:bottom w:w="0" w:type="dxa"/>
          </w:tblCellMar>
        </w:tblPrEx>
        <w:trPr>
          <w:trHeight w:hRule="exact" w:val="40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1.4.2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Заключение концессионных соглашений по передаче частным операторам жилищно-коммунального хозяйства предприятий, осуществляющих неэффективное управление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Процесс формирования конкурентной среды в жилищно- коммунальном хозяйстве затрудняют длительные процедуры и высокие цены на подключение к электрическим, газовым сетям, системам тепло и водоснабжения, высокий уровень физического износа основных фондов ЖКХ</w:t>
            </w:r>
            <w:r w:rsidR="00CE445C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 устаревшие технологии , ограниченные инвестиционные ресурсы и затратные методы потребления жилищно-коммунальных услуг, низкая вовлеченность предприятий МСП оказании таких услуг как уборка придомовых территорий,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Передача частным операторам на основе концессионных соглашений объектов ЖКХ всех муниципальных предприятий осуществляющих неэффективное управление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Количество объектов ЖКХ муниципальных предприятий, осуществляющих неэффективное управление переданных частным операторам на основе концессионных соглашений, в соответствии с графиками актуализированными на основании проведенного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CE445C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МБУ«УЖКХ»МР «Дербентский район»</w:t>
            </w:r>
          </w:p>
        </w:tc>
      </w:tr>
    </w:tbl>
    <w:p w:rsidR="001C4281" w:rsidRDefault="00A0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2173"/>
        <w:gridCol w:w="3003"/>
        <w:gridCol w:w="1508"/>
        <w:gridCol w:w="2528"/>
        <w:gridCol w:w="631"/>
        <w:gridCol w:w="627"/>
        <w:gridCol w:w="500"/>
        <w:gridCol w:w="631"/>
        <w:gridCol w:w="2046"/>
      </w:tblGrid>
      <w:tr w:rsidR="001C4281" w:rsidTr="0032439F">
        <w:tblPrEx>
          <w:tblCellMar>
            <w:top w:w="0" w:type="dxa"/>
            <w:bottom w:w="0" w:type="dxa"/>
          </w:tblCellMar>
        </w:tblPrEx>
        <w:trPr>
          <w:trHeight w:hRule="exact" w:val="91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подъездов домов, озеленение придомовых территорий, мелкий ремонт домов, техническое обслуживания домов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pStyle w:val="a8"/>
              <w:shd w:val="clear" w:color="auto" w:fill="auto"/>
              <w:tabs>
                <w:tab w:val="left" w:leader="hyphen" w:pos="1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</w:tr>
      <w:tr w:rsidR="001C4281" w:rsidTr="0032439F">
        <w:tblPrEx>
          <w:tblCellMar>
            <w:top w:w="0" w:type="dxa"/>
            <w:bottom w:w="0" w:type="dxa"/>
          </w:tblCellMar>
        </w:tblPrEx>
        <w:trPr>
          <w:trHeight w:hRule="exact" w:val="89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невысокий профессиональный уровень ИТР, подрядных организаций, управляющих компаний, ТСЖ и ЖСК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анализа эффективности управления, единиц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</w:tr>
      <w:tr w:rsidR="001C4281" w:rsidTr="0032439F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ind w:firstLine="22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1.5. Розничная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торговля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1C4281" w:rsidP="0032439F">
            <w:pPr>
              <w:jc w:val="center"/>
              <w:rPr>
                <w:sz w:val="10"/>
                <w:szCs w:val="10"/>
              </w:rPr>
            </w:pPr>
          </w:p>
        </w:tc>
      </w:tr>
      <w:tr w:rsidR="001C4281" w:rsidTr="0032439F">
        <w:tblPrEx>
          <w:tblCellMar>
            <w:top w:w="0" w:type="dxa"/>
            <w:bottom w:w="0" w:type="dxa"/>
          </w:tblCellMar>
        </w:tblPrEx>
        <w:trPr>
          <w:trHeight w:hRule="exact" w:val="424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1.5.1.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Взаимодействие с органами местного самоуправления по улучшению конкуренции на потребительском рынке и повышению качества обслуживания населения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Современный потребительский </w:t>
            </w:r>
            <w:r w:rsidR="00CE445C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рынок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города решает комплекс задач, ориентированных на </w:t>
            </w:r>
            <w:r w:rsidR="00CE445C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наиболее полное удовлетворение 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проса населения на потребительские товары и услуги в широком ассортименте, по доступным ценам и в пределах территориальной доступности при гарантированном качестве.</w:t>
            </w:r>
          </w:p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 Дербентском районе 1336 малых и средних предприятия. Розничный товарооборот МР «Дербентский район составляет на 01,09.2022г. - 12185108 тыс. руб. Доля заказов на поставку товаров, выполнения работ, оказания услуг для государственных нужд составляет 25%.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возможности широкого выбора товаров по ас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сортименту и качеству потребителям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год, процентов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79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экономики</w:t>
            </w:r>
          </w:p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МР «Дербентский район»</w:t>
            </w:r>
          </w:p>
        </w:tc>
      </w:tr>
      <w:tr w:rsidR="001C4281" w:rsidTr="0032439F">
        <w:tblPrEx>
          <w:tblCellMar>
            <w:top w:w="0" w:type="dxa"/>
            <w:bottom w:w="0" w:type="dxa"/>
          </w:tblCellMar>
        </w:tblPrEx>
        <w:trPr>
          <w:trHeight w:hRule="exact" w:val="31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1.5.2.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spacing w:after="124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Взаимодействие с орга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нами администрации Дербентского района по увеличению количества рынков и ярмарок на территории Дербентского района</w:t>
            </w:r>
          </w:p>
          <w:p w:rsidR="001C4281" w:rsidRDefault="001C4281" w:rsidP="0032439F">
            <w:pPr>
              <w:pStyle w:val="a8"/>
              <w:shd w:val="clear" w:color="auto" w:fill="auto"/>
              <w:ind w:firstLine="500"/>
              <w:jc w:val="center"/>
              <w:rPr>
                <w:sz w:val="19"/>
                <w:szCs w:val="19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 состоянию на 01.01.2022 на территории муниципального образования Дербентский район функционирует 1 универсальный рынок на 140 торговых мест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Создание необходимых условий членам садово- огородных товариществ и ЛПХ для реализации соб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ственной продукции в сезон ее массового производства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Увеличение количества рынков и ярмарок действующих на территории муниципального образования Дербентский район, единиц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экономики</w:t>
            </w:r>
          </w:p>
          <w:p w:rsidR="001C4281" w:rsidRDefault="00A07481" w:rsidP="0032439F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МР «Дербентский район»</w:t>
            </w:r>
          </w:p>
        </w:tc>
      </w:tr>
    </w:tbl>
    <w:p w:rsidR="001C4281" w:rsidRDefault="00A07481">
      <w:pPr>
        <w:spacing w:line="1" w:lineRule="exact"/>
      </w:pPr>
      <w:r>
        <w:br w:type="page"/>
      </w:r>
    </w:p>
    <w:p w:rsidR="001C4281" w:rsidRDefault="00A07481" w:rsidP="000C1774">
      <w:pPr>
        <w:pStyle w:val="a6"/>
        <w:shd w:val="clear" w:color="auto" w:fill="auto"/>
        <w:spacing w:line="19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1.6. Рынок бытовых услуг</w:t>
      </w:r>
    </w:p>
    <w:p w:rsidR="000C1774" w:rsidRDefault="000C1774" w:rsidP="0032439F">
      <w:pPr>
        <w:pStyle w:val="a6"/>
        <w:shd w:val="clear" w:color="auto" w:fill="auto"/>
        <w:spacing w:line="194" w:lineRule="auto"/>
        <w:ind w:left="4782"/>
        <w:jc w:val="center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2245"/>
        <w:gridCol w:w="826"/>
        <w:gridCol w:w="2109"/>
        <w:gridCol w:w="1508"/>
        <w:gridCol w:w="2524"/>
        <w:gridCol w:w="627"/>
        <w:gridCol w:w="631"/>
        <w:gridCol w:w="500"/>
        <w:gridCol w:w="635"/>
        <w:gridCol w:w="2054"/>
      </w:tblGrid>
      <w:tr w:rsidR="001C4281" w:rsidTr="000C1774">
        <w:tblPrEx>
          <w:tblCellMar>
            <w:top w:w="0" w:type="dxa"/>
            <w:bottom w:w="0" w:type="dxa"/>
          </w:tblCellMar>
        </w:tblPrEx>
        <w:trPr>
          <w:trHeight w:hRule="exact" w:val="15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1.6.1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Создание условий, направленных на даль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нейшее развитие сети хозяйствующих субъек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тов, оказывающих быто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вые услуги населению.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 муниципальном образовании Дербентский район осуществляют деятельность 18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Обеспечение </w:t>
            </w:r>
            <w:r w:rsidR="000C1774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равных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условий деятельности хозяйствующих субъектов на </w:t>
            </w:r>
            <w:r w:rsidR="000C1774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рынке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бытовых услуг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Общее количество заре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гистрированных хозяй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ствующих субъектов в сфере бытовых услуг на территории муниципального района «Дербентский район»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Администрации муниципального образования Дербентский район</w:t>
            </w:r>
          </w:p>
        </w:tc>
      </w:tr>
      <w:tr w:rsidR="001C4281" w:rsidTr="000C1774">
        <w:tblPrEx>
          <w:tblCellMar>
            <w:top w:w="0" w:type="dxa"/>
            <w:bottom w:w="0" w:type="dxa"/>
          </w:tblCellMar>
        </w:tblPrEx>
        <w:trPr>
          <w:trHeight w:hRule="exact" w:val="269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16.2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Содействие в организации выездного обслуживания хозяйствующими субъектами, осуществ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ляющими деятельность в сфере бытового обслу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живания, жителей населённых пунктов, расположенных на территории муниципального района Дербентский район</w:t>
            </w:r>
          </w:p>
        </w:tc>
        <w:tc>
          <w:tcPr>
            <w:tcW w:w="293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(МСП) бытового обслуживания. Высокими темпами развиваются услуги по ремонту и обслуживанию автомобилей. Салоны красоты и ателье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Увеличение охвата сельских и городских поселений обслуживанием в сфере бытовых услуг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Уровень охвата населённых пунктов муниципального района «Дербентский район» обслуживанием в сфере бытовых услуг, процентов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Администрации муниципального образования Дербентский район</w:t>
            </w:r>
          </w:p>
        </w:tc>
      </w:tr>
      <w:tr w:rsidR="001C4281" w:rsidTr="000C177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Системные мероприятия по развитию конкурентной среды в муниципальном</w:t>
            </w:r>
          </w:p>
        </w:tc>
      </w:tr>
      <w:tr w:rsidR="001C4281" w:rsidTr="000C177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0C17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ind w:right="-1140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0C1774" w:rsidP="000C177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7481">
              <w:rPr>
                <w:rFonts w:ascii="Times New Roman" w:eastAsia="Times New Roman" w:hAnsi="Times New Roman" w:cs="Times New Roman"/>
                <w:sz w:val="20"/>
                <w:szCs w:val="20"/>
              </w:rPr>
              <w:t>.1. Совершенствование процессов управления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объектами муниципальной собственности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281" w:rsidRDefault="001C4281" w:rsidP="000C17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1C4281" w:rsidP="000C1774">
            <w:pPr>
              <w:jc w:val="center"/>
              <w:rPr>
                <w:sz w:val="10"/>
                <w:szCs w:val="10"/>
              </w:rPr>
            </w:pPr>
          </w:p>
        </w:tc>
      </w:tr>
      <w:tr w:rsidR="001C4281" w:rsidTr="00A07481">
        <w:tblPrEx>
          <w:tblCellMar>
            <w:top w:w="0" w:type="dxa"/>
            <w:bottom w:w="0" w:type="dxa"/>
          </w:tblCellMar>
        </w:tblPrEx>
        <w:trPr>
          <w:trHeight w:hRule="exact" w:val="40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2.1.1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размещение на официальном сайте Российской Федерации для размещения информации о проведении торгов в сети «Интернет»</w:t>
            </w:r>
            <w:r w:rsidR="000C1774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 на официальном сайте уполномоченного органа в сети «Интернет» информационных сооб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 xml:space="preserve">щений о реализации государственного </w:t>
            </w:r>
            <w:r w:rsidR="000C1774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имущества муниципального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зования Дербентский район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равных условий доступа к информации о реализации имущества муниципального образования Дербентский район, путем размещения указанной информации на официальном сайте Российской Федерации для размещения информации о проведении торгов в сети «Интернет» и на официальном сайге уполномоченного органа в сети «Интернет»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0C17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0C1774" w:rsidRDefault="00A07481" w:rsidP="000C1774">
            <w:pPr>
              <w:pStyle w:val="a8"/>
              <w:shd w:val="clear" w:color="auto" w:fill="auto"/>
              <w:jc w:val="center"/>
              <w:rPr>
                <w:sz w:val="18"/>
                <w:szCs w:val="18"/>
              </w:rPr>
            </w:pPr>
            <w:r w:rsidRPr="000C177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Доля размещенных на официальном сайте Российской Федерации для размещения информации о проведении торгов в сети «Интернет» и на официальном сайте уполномоченного органа в сети «Интернет» информационных сообщений о реализации имущества муниципального образования Дербентский район, в общем количестве подлежащих приватизации объектов </w:t>
            </w:r>
            <w:r w:rsidR="000C1774" w:rsidRPr="000C177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в соответствии</w:t>
            </w:r>
            <w:r w:rsidRPr="000C177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 с утвержденной программой приватизации, процентов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0C1774">
            <w:pPr>
              <w:pStyle w:val="a8"/>
              <w:shd w:val="clear" w:color="auto" w:fill="auto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Управление земельных и имущественных отношений»</w:t>
            </w:r>
          </w:p>
        </w:tc>
      </w:tr>
      <w:tr w:rsidR="000C1774" w:rsidTr="00A0748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7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7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7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74" w:rsidRPr="000C1774" w:rsidRDefault="000C1774" w:rsidP="000C1774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7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|Отдел архитектуры и</w:t>
            </w:r>
          </w:p>
        </w:tc>
      </w:tr>
    </w:tbl>
    <w:p w:rsidR="001C4281" w:rsidRDefault="00A07481" w:rsidP="00A07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3028"/>
        <w:gridCol w:w="2147"/>
        <w:gridCol w:w="1499"/>
        <w:gridCol w:w="2520"/>
        <w:gridCol w:w="635"/>
        <w:gridCol w:w="623"/>
        <w:gridCol w:w="504"/>
        <w:gridCol w:w="631"/>
        <w:gridCol w:w="2037"/>
      </w:tblGrid>
      <w:tr w:rsidR="001C4281" w:rsidTr="00A07481">
        <w:tblPrEx>
          <w:tblCellMar>
            <w:top w:w="0" w:type="dxa"/>
            <w:bottom w:w="0" w:type="dxa"/>
          </w:tblCellMar>
        </w:tblPrEx>
        <w:trPr>
          <w:trHeight w:hRule="exact" w:val="313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>
            <w:pPr>
              <w:rPr>
                <w:sz w:val="10"/>
                <w:szCs w:val="10"/>
              </w:rPr>
            </w:pPr>
            <w:r w:rsidRPr="00A07481">
              <w:rPr>
                <w:sz w:val="10"/>
                <w:szCs w:val="10"/>
              </w:rPr>
              <w:lastRenderedPageBreak/>
              <w:t>2.2.1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 w:rsidRP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разработка</w:t>
            </w:r>
            <w:r w:rsidRP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административных регламентов предоставления муниципальных /слуг по подготовке и выдаче разрешений на строительство, реконструкцию и капитальный ремонт объектов капитального строительства(за исключением объектов индивидуального жилищного строи-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661014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 w:rsidRPr="00661014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Устранение 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административных барьеров, создание благоприятных условий для входа на рынок хозяйствующих субъектов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A074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661014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 w:rsidRPr="00661014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Предоставление </w:t>
            </w:r>
            <w:bookmarkStart w:id="2" w:name="_GoBack"/>
            <w:bookmarkEnd w:id="2"/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муниципальных подготовке и выдаче разрешений на стро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ительство, реконструкцию и капитальный ремонт объектов капитального строительства(за исключением объектов индивидуального жилищного строительства)», по подготовке и выдаче разрешений на ввод в эксплуатацию построенных строений, единиц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A074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A074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A074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A074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градостроительства администрации МР «Дербентский район»</w:t>
            </w:r>
          </w:p>
        </w:tc>
      </w:tr>
      <w:tr w:rsidR="001C4281" w:rsidTr="00A07481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142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2.3. Устранение избыточного-муниципального регулирования, а также снижение административных барьеров</w:t>
            </w:r>
          </w:p>
        </w:tc>
      </w:tr>
      <w:tr w:rsidR="001C4281" w:rsidTr="00A07481">
        <w:tblPrEx>
          <w:tblCellMar>
            <w:top w:w="0" w:type="dxa"/>
            <w:bottom w:w="0" w:type="dxa"/>
          </w:tblCellMar>
        </w:tblPrEx>
        <w:trPr>
          <w:trHeight w:hRule="exact" w:val="558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>
            <w:pPr>
              <w:pStyle w:val="a8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2.3.1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Проведение оценки регулирующего воздействия проектов муниципальных нормативных правовых актов муниципального образования Дербентский район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Выявление положений, вводящих избыточные административные обязанности, запреты и ограничения для физических и юридических лиц в сфере предпринимательской деятельности или способствующих их введению, оказывающих негативное влияние на отрасли экономики муниципального образования Дербентский район,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A074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Доля проектов муниципальных нормативных правовых актов муниципального образования Дербентский район, по которым была проведена оценка регулирующего воздействия в общем объеме проектов муниципальных нормативных правовых актов муниципального образования Дербентский район, подлежащих оценке регулирующего воздействия, процентов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экономики</w:t>
            </w:r>
          </w:p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МР «Дербентский район»</w:t>
            </w:r>
          </w:p>
        </w:tc>
      </w:tr>
      <w:tr w:rsidR="001C428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281" w:rsidRDefault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2.4. Повышение мобильности трудовых ресурсов, способствующих повышению эффективности труда</w:t>
            </w:r>
          </w:p>
        </w:tc>
      </w:tr>
    </w:tbl>
    <w:p w:rsidR="001C4281" w:rsidRDefault="00A0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3028"/>
        <w:gridCol w:w="2152"/>
        <w:gridCol w:w="1508"/>
        <w:gridCol w:w="2520"/>
        <w:gridCol w:w="627"/>
        <w:gridCol w:w="631"/>
        <w:gridCol w:w="508"/>
        <w:gridCol w:w="627"/>
        <w:gridCol w:w="2037"/>
      </w:tblGrid>
      <w:tr w:rsidR="001C4281">
        <w:tblPrEx>
          <w:tblCellMar>
            <w:top w:w="0" w:type="dxa"/>
            <w:bottom w:w="0" w:type="dxa"/>
          </w:tblCellMar>
        </w:tblPrEx>
        <w:trPr>
          <w:trHeight w:hRule="exact" w:val="2156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 w:rsidP="00A07481">
            <w:pPr>
              <w:pStyle w:val="a8"/>
              <w:shd w:val="clear" w:color="auto" w:fill="auto"/>
              <w:spacing w:before="24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lastRenderedPageBreak/>
              <w:t>2.4.1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281" w:rsidRDefault="00A07481" w:rsidP="00A07481">
            <w:pPr>
              <w:pStyle w:val="a8"/>
              <w:shd w:val="clear" w:color="auto" w:fill="auto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Наполнение информационно аналитической системы Общероссийская база вакансий «Работа в России», в том числе вакансиями с предоставлением жилья, заявленными работодателями муниципального образования Дербентский район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1C4281" w:rsidP="00A07481">
            <w:pPr>
              <w:pStyle w:val="a8"/>
              <w:shd w:val="clear" w:color="auto" w:fill="auto"/>
              <w:tabs>
                <w:tab w:val="left" w:leader="hyphen" w:pos="1156"/>
                <w:tab w:val="left" w:leader="hyphen" w:pos="1177"/>
              </w:tabs>
              <w:spacing w:after="160"/>
              <w:jc w:val="center"/>
              <w:rPr>
                <w:sz w:val="20"/>
                <w:szCs w:val="20"/>
              </w:rPr>
            </w:pPr>
          </w:p>
          <w:p w:rsidR="001C4281" w:rsidRDefault="00A07481" w:rsidP="00A07481">
            <w:pPr>
              <w:pStyle w:val="a8"/>
              <w:shd w:val="clear" w:color="auto" w:fill="auto"/>
              <w:spacing w:line="262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открытости и доступности информации, направленной на повышение мобильности трудовых ресурсов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1C4281" w:rsidP="00A074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1C4281" w:rsidP="00A07481">
            <w:pPr>
              <w:pStyle w:val="a8"/>
              <w:shd w:val="clear" w:color="auto" w:fill="auto"/>
              <w:tabs>
                <w:tab w:val="left" w:leader="hyphen" w:pos="1542"/>
              </w:tabs>
              <w:spacing w:after="60" w:line="252" w:lineRule="auto"/>
              <w:jc w:val="center"/>
              <w:rPr>
                <w:sz w:val="20"/>
                <w:szCs w:val="20"/>
              </w:rPr>
            </w:pPr>
          </w:p>
          <w:p w:rsidR="001C4281" w:rsidRDefault="00A07481" w:rsidP="00A07481">
            <w:pPr>
              <w:pStyle w:val="a8"/>
              <w:shd w:val="clear" w:color="auto" w:fill="auto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Количество вакансий, размещённых в информационно аналитической системе Общероссийская база вакансий «Работа в России», единиц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 w:rsidP="00A07481">
            <w:pPr>
              <w:pStyle w:val="a8"/>
              <w:shd w:val="clear" w:color="auto" w:fill="auto"/>
              <w:spacing w:before="22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 w:rsidP="00A07481">
            <w:pPr>
              <w:pStyle w:val="a8"/>
              <w:shd w:val="clear" w:color="auto" w:fill="auto"/>
              <w:spacing w:before="22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35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 w:rsidP="00A07481">
            <w:pPr>
              <w:pStyle w:val="a8"/>
              <w:shd w:val="clear" w:color="auto" w:fill="auto"/>
              <w:spacing w:before="22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 w:rsidP="00A07481">
            <w:pPr>
              <w:pStyle w:val="a8"/>
              <w:shd w:val="clear" w:color="auto" w:fill="auto"/>
              <w:spacing w:before="22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281" w:rsidRDefault="00A07481" w:rsidP="00A07481">
            <w:pPr>
              <w:pStyle w:val="a8"/>
              <w:shd w:val="clear" w:color="auto" w:fill="auto"/>
              <w:spacing w:before="220" w:after="200" w:line="266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ГКУ РД ЦЗН в МР «Дербентский район»</w:t>
            </w:r>
          </w:p>
          <w:p w:rsidR="001C4281" w:rsidRDefault="00A07481" w:rsidP="00A07481">
            <w:pPr>
              <w:pStyle w:val="a8"/>
              <w:shd w:val="clear" w:color="auto" w:fill="auto"/>
              <w:spacing w:line="266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(по согласованию)</w:t>
            </w:r>
          </w:p>
        </w:tc>
      </w:tr>
      <w:tr w:rsidR="001C428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1C4281">
            <w:pPr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FFFFFF"/>
          </w:tcPr>
          <w:p w:rsidR="001C4281" w:rsidRDefault="001C4281">
            <w:pPr>
              <w:rPr>
                <w:sz w:val="10"/>
                <w:szCs w:val="10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281" w:rsidRDefault="00A07481">
            <w:pPr>
              <w:pStyle w:val="a8"/>
              <w:shd w:val="clear" w:color="auto" w:fill="auto"/>
              <w:ind w:left="1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 Реализация молодёжной политики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FFFFFF"/>
          </w:tcPr>
          <w:p w:rsidR="001C4281" w:rsidRDefault="001C4281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</w:tcPr>
          <w:p w:rsidR="001C4281" w:rsidRDefault="001C4281">
            <w:pPr>
              <w:rPr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1C4281" w:rsidRDefault="001C4281">
            <w:pPr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FFFFFF"/>
          </w:tcPr>
          <w:p w:rsidR="001C4281" w:rsidRDefault="001C4281">
            <w:pPr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4281" w:rsidRDefault="001C4281">
            <w:pPr>
              <w:rPr>
                <w:sz w:val="10"/>
                <w:szCs w:val="10"/>
              </w:rPr>
            </w:pPr>
          </w:p>
        </w:tc>
      </w:tr>
      <w:tr w:rsidR="001C4281" w:rsidTr="00A07481">
        <w:tblPrEx>
          <w:tblCellMar>
            <w:top w:w="0" w:type="dxa"/>
            <w:bottom w:w="0" w:type="dxa"/>
          </w:tblCellMar>
        </w:tblPrEx>
        <w:trPr>
          <w:trHeight w:hRule="exact" w:val="49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2.5.1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Методическое и информационное обеспечение центров молодёжной политики, реализующих дополни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тельные общеразвивающие программы для молодёжи; информационное сопровождение, содействие организации и проведению мероприятий с молодёжью.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Создание благоприятных условий для развития молодёжи, её талантов и способностей по направлениям: творческое и интеллектуальное развитие; поддержка и развитие массового молодёжного спорта и туризма;</w:t>
            </w:r>
          </w:p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содействие экономической самостоятельности, поддержка и развитие молодёжного самоуправления; проведение мероприятий направленных на вовлечение молодёжи в предпринимательскую деятельность и другим.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1C4281" w:rsidP="00A074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spacing w:after="284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Количество действующих центров по реализации молодёжной политики, единиц</w:t>
            </w:r>
          </w:p>
          <w:p w:rsidR="001C4281" w:rsidRDefault="001C4281" w:rsidP="00A07481">
            <w:pPr>
              <w:pStyle w:val="a8"/>
              <w:shd w:val="clear" w:color="auto" w:fill="auto"/>
              <w:ind w:firstLine="140"/>
              <w:jc w:val="center"/>
              <w:rPr>
                <w:sz w:val="19"/>
                <w:szCs w:val="19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культуры, молодежи, спорта и туризма администрации МР «Дербентский район»</w:t>
            </w:r>
          </w:p>
        </w:tc>
      </w:tr>
    </w:tbl>
    <w:p w:rsidR="001C4281" w:rsidRDefault="001C4281">
      <w:pPr>
        <w:sectPr w:rsidR="001C4281" w:rsidSect="00A07481">
          <w:footerReference w:type="default" r:id="rId10"/>
          <w:pgSz w:w="16838" w:h="11906" w:orient="landscape" w:code="9"/>
          <w:pgMar w:top="1135" w:right="536" w:bottom="1134" w:left="1418" w:header="0" w:footer="3" w:gutter="0"/>
          <w:pgNumType w:start="2"/>
          <w:cols w:space="720"/>
          <w:noEndnote/>
          <w:docGrid w:linePitch="360"/>
        </w:sectPr>
      </w:pPr>
    </w:p>
    <w:p w:rsidR="001C4281" w:rsidRDefault="00A07481">
      <w:pPr>
        <w:pStyle w:val="70"/>
        <w:shd w:val="clear" w:color="auto" w:fill="auto"/>
        <w:spacing w:line="252" w:lineRule="auto"/>
        <w:ind w:left="9340" w:right="580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Плану мероприятий («дорожной карте») по содействию развитию конкуренции в МР «Дербентский район» на 2022-2025 годы </w:t>
      </w:r>
    </w:p>
    <w:p w:rsidR="00A07481" w:rsidRDefault="00A07481">
      <w:pPr>
        <w:pStyle w:val="10"/>
        <w:keepNext/>
        <w:keepLines/>
        <w:shd w:val="clear" w:color="auto" w:fill="auto"/>
        <w:spacing w:after="0" w:line="211" w:lineRule="auto"/>
        <w:rPr>
          <w:sz w:val="24"/>
          <w:szCs w:val="24"/>
        </w:rPr>
      </w:pPr>
      <w:bookmarkStart w:id="3" w:name="bookmark6"/>
      <w:bookmarkStart w:id="4" w:name="bookmark7"/>
    </w:p>
    <w:p w:rsidR="001C4281" w:rsidRDefault="00A07481">
      <w:pPr>
        <w:pStyle w:val="10"/>
        <w:keepNext/>
        <w:keepLines/>
        <w:shd w:val="clear" w:color="auto" w:fill="auto"/>
        <w:spacing w:after="0" w:line="211" w:lineRule="auto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bookmarkEnd w:id="3"/>
      <w:bookmarkEnd w:id="4"/>
    </w:p>
    <w:p w:rsidR="001C4281" w:rsidRDefault="00A07481">
      <w:pPr>
        <w:pStyle w:val="10"/>
        <w:keepNext/>
        <w:keepLines/>
        <w:shd w:val="clear" w:color="auto" w:fill="auto"/>
        <w:spacing w:after="180" w:line="211" w:lineRule="auto"/>
        <w:rPr>
          <w:sz w:val="24"/>
          <w:szCs w:val="24"/>
        </w:rPr>
      </w:pPr>
      <w:bookmarkStart w:id="5" w:name="bookmark8"/>
      <w:bookmarkStart w:id="6" w:name="bookmark9"/>
      <w:r>
        <w:rPr>
          <w:sz w:val="24"/>
          <w:szCs w:val="24"/>
        </w:rPr>
        <w:t>по содействию развитию конкуренции в МР «Дербентский район»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861"/>
        <w:gridCol w:w="2115"/>
        <w:gridCol w:w="3129"/>
        <w:gridCol w:w="1134"/>
        <w:gridCol w:w="2268"/>
        <w:gridCol w:w="1701"/>
      </w:tblGrid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Решаемая проблема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документа,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ind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546C22" w:rsidP="00546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Pr="00546C22" w:rsidRDefault="00546C22" w:rsidP="00546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A07481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Рынок услуг дошкольного образования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290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1.1.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Введение системы персонифицированного финансирования. Субсидирование части расходов организаций, реализующих программы дошкольного образования, из республиканского бюджета РД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Pr="00A07481" w:rsidRDefault="00A07481" w:rsidP="00546C2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81">
              <w:rPr>
                <w:rFonts w:ascii="Times New Roman" w:hAnsi="Times New Roman" w:cs="Times New Roman"/>
                <w:sz w:val="20"/>
                <w:szCs w:val="20"/>
              </w:rPr>
              <w:t>низкий уровень обеспеченности дошкольным и образовательными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481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Постановление</w:t>
            </w:r>
          </w:p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Правительства РД от 13 июня 2012 г. №203 "Об утверждении Порядка предоставления субсидий из республиканского бюджета Республики Дагестан частным образовательным организациям на реализацию основных общеобразовательных программ"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возможности выбора программ дошкольного образования и их субсидирование за счет бюджета как в муниципальных, так и в частных образовательных организациях; повышение доступности услуг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образования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315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1.2.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Предоставление субсидий на возмещение затрат на реализацию федерального государственного образовательного стандарта дошкольного образования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Pr="00A07481" w:rsidRDefault="00A07481" w:rsidP="00546C22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8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недос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таточная удовлетворе</w:t>
            </w:r>
            <w:r w:rsidRPr="00A0748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нность качеством оказываемых услуг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Постановление Правительства РД от 20 мая 2009 г. №142 "О компенсации части родительской платы за содержание ребенка в государстве иных,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</w:t>
            </w:r>
            <w:r w:rsidR="00546C22">
              <w:t xml:space="preserve"> </w:t>
            </w:r>
            <w:r w:rsidR="00546C22" w:rsidRPr="00546C22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образования</w:t>
            </w:r>
            <w:r w:rsidR="00546C22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"; информация на с</w:t>
            </w:r>
            <w:r w:rsidR="00546C22" w:rsidRPr="00546C22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айте МР «Дербентский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 мере необходимости.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информация о качестве условий осуществления образовательной </w:t>
            </w:r>
            <w:r w:rsidR="00546C22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деятельности, независимая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оценка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546C22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образования</w:t>
            </w:r>
          </w:p>
        </w:tc>
      </w:tr>
    </w:tbl>
    <w:p w:rsidR="001C4281" w:rsidRDefault="00A0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3560"/>
        <w:gridCol w:w="1985"/>
        <w:gridCol w:w="2409"/>
        <w:gridCol w:w="1701"/>
        <w:gridCol w:w="2835"/>
        <w:gridCol w:w="1985"/>
      </w:tblGrid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281" w:rsidRDefault="00A07481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Рынок услуг дополнительного образования детей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208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2.1.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546C22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Повышение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информированности организаций, осуществляющих обучение, о мерах поддержки реализации программ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недостаточная информи</w:t>
            </w:r>
            <w:r w:rsidR="00546C22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рованность, наличие административ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ных</w:t>
            </w:r>
            <w:r w:rsidR="00546C22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барьеров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внесение изменений в административные регламенты;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создание на официальном сайте подраздела "Дополнительное образование детей"; повышение уровня информированности организаций 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образования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Жилищно-коммунальное хозяйство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305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3. Рынок жилищного строительства (за исключением жилой застройки и индивидуального жилищного строительства)</w:t>
            </w:r>
          </w:p>
        </w:tc>
      </w:tr>
      <w:tr w:rsidR="001C4281" w:rsidTr="00546C22">
        <w:tblPrEx>
          <w:tblCellMar>
            <w:top w:w="0" w:type="dxa"/>
            <w:bottom w:w="0" w:type="dxa"/>
          </w:tblCellMar>
        </w:tblPrEx>
        <w:trPr>
          <w:trHeight w:hRule="exact" w:val="245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3.1.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опубликования на официальных сайтах МР «Дербентский район» в информационно телекоммуникационной сети" "Интернет"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отсутствие</w:t>
            </w:r>
            <w:r w:rsidR="00546C22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картографической основы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информация на официальном сайте МР «Дербентский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повышение информированности участников градостроительных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C22" w:rsidRDefault="00A07481" w:rsidP="0014108D">
            <w:pPr>
              <w:pStyle w:val="a8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</w:t>
            </w:r>
          </w:p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имущественных отношений» Отдел архитектуры и градостроительства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315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3.2.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отсутствие информации о технологическом присоединении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информация на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размещение сведений о технических условиях подключения (технологического присоединения)объекта капитального строительства к сетям инженерно- технического обеспечения (электро-, тепло-, газо-, водоснабжения, водоотведения)в документации о</w:t>
            </w:r>
            <w:r w:rsidR="0014108D">
              <w:t xml:space="preserve"> </w:t>
            </w:r>
            <w:r w:rsidR="0014108D" w:rsidRP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проведении аукциона по продаже (на право аренды) земельных участков под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 имущественных отношений</w:t>
            </w:r>
          </w:p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Отдел архитектуры</w:t>
            </w:r>
          </w:p>
        </w:tc>
      </w:tr>
    </w:tbl>
    <w:p w:rsidR="001C4281" w:rsidRDefault="00A0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65"/>
        <w:gridCol w:w="3841"/>
        <w:gridCol w:w="1986"/>
        <w:gridCol w:w="2452"/>
        <w:gridCol w:w="1432"/>
        <w:gridCol w:w="2033"/>
        <w:gridCol w:w="1660"/>
      </w:tblGrid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lastRenderedPageBreak/>
              <w:t>3.3.</w:t>
            </w:r>
          </w:p>
        </w:tc>
        <w:tc>
          <w:tcPr>
            <w:tcW w:w="4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опубликования на сайте МР «Дербентский район в информационно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телекоммуникационной сети «Интернет»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4108D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неактуальные схемы т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ерриториального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планирования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информация на официальном сайте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МР «Дербентский район»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 соответствии с федеральным законодательств ом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повышение информированности участнико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 градостроительн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 имущественных отношений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</w:pPr>
          </w:p>
        </w:tc>
        <w:tc>
          <w:tcPr>
            <w:tcW w:w="40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</w:pP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</w:pPr>
          </w:p>
        </w:tc>
        <w:tc>
          <w:tcPr>
            <w:tcW w:w="1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отношений об актуальных планах по созданию объектов инфраструктуры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Земельных и имущественных отношений Отдел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Архитектур ы и градостроительства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379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3.4.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отсутствие актуальной информации о земельных участках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spacing w:after="184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информация на официальном сайте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МР «Дербентский район»</w:t>
            </w:r>
          </w:p>
          <w:p w:rsidR="001C4281" w:rsidRDefault="001C42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вовлечение в хозяйственный оборот земельных участков, находящихся в муниципальной собственности ,в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 имущественных отношений» Отдела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рхитектуры</w:t>
            </w:r>
          </w:p>
        </w:tc>
      </w:tr>
      <w:tr w:rsidR="0014108D" w:rsidTr="0014108D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8D" w:rsidRDefault="0014108D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4.1.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Анализ допускаемых заказчиками нарушений при проведении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Наличие</w:t>
            </w:r>
          </w:p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административных барьеров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информация на официальном сайте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снижение количества нарушений при проведении закупок на строительство объектов капитального строительства.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ЖКХ</w:t>
            </w:r>
          </w:p>
        </w:tc>
      </w:tr>
    </w:tbl>
    <w:p w:rsidR="001C4281" w:rsidRDefault="00A0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892"/>
        <w:gridCol w:w="2012"/>
        <w:gridCol w:w="2397"/>
        <w:gridCol w:w="1385"/>
        <w:gridCol w:w="2008"/>
        <w:gridCol w:w="1737"/>
      </w:tblGrid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1C4281">
            <w:pPr>
              <w:rPr>
                <w:sz w:val="10"/>
                <w:szCs w:val="1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pStyle w:val="a8"/>
              <w:shd w:val="clear" w:color="auto" w:fill="auto"/>
              <w:tabs>
                <w:tab w:val="left" w:leader="hyphen" w:pos="232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равного доступа участников на товарный рынок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  <w:rPr>
                <w:sz w:val="10"/>
                <w:szCs w:val="10"/>
              </w:rPr>
            </w:pP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>
            <w:pPr>
              <w:pStyle w:val="a8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4.2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отсутствие информации о нормативно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правовых актах, регулирующих сферу наружной рекламы в открытом доступе для хозяйствующих субъектов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правовой акт; размещение информации на официальном сайте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повышение конкуренции и качества услуг в сфере наружной рекламы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 имущественных отношений» Отдел архитектуры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40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Рынок рекламы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0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5. Сфера наружной рекламы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157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281" w:rsidRDefault="00A07481">
            <w:pPr>
              <w:pStyle w:val="a8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5.1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Выявление и осуществление демонтажа незаконных рекламных конструкций, развитие сегмента цифровых форматов ,внедрение современных и инновационных реклам носителей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Нарушение утвержденных правил размещения рекламных конструкций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Правовой акт, размещение информации на официальном сайте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Расширение рынка сбыта, возможность осуществления контроля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 имущественных отношений» Отдела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рхитектур ы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156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5.2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Актуализация схем размещения рекламных конструкций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Нарушение утвержденных правил размещения рекламных конструкций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Правовой акт, размещение информации на официальном сайте</w:t>
            </w:r>
          </w:p>
          <w:p w:rsidR="001C4281" w:rsidRDefault="001C4281" w:rsidP="0014108D">
            <w:pPr>
              <w:pStyle w:val="a8"/>
              <w:shd w:val="clear" w:color="auto" w:fill="auto"/>
              <w:ind w:firstLine="940"/>
              <w:jc w:val="center"/>
              <w:rPr>
                <w:sz w:val="19"/>
                <w:szCs w:val="19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Открытый доступ для хозяйствующих субъектов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 имущественных отношений» Отдела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рхитектур ы</w:t>
            </w: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202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281" w:rsidRDefault="00A07481">
            <w:pPr>
              <w:pStyle w:val="a8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lastRenderedPageBreak/>
              <w:t>5.3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Размещение на официальном сайте администрации МР «Дербентский район» перечня всех нормативно правовых актов регулирующих сферы наружной рекламы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Отсутствие информации о нормативно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правовых актах, регулирующих сферу наружной рекламы в открытом доступе для хозяйствующих субъектов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Правовой акт, размещение информации на официальном сайте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Открытый доступ для хозяйствующих субъектов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 имущественных отношений</w:t>
            </w:r>
          </w:p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Отдел архитектуры</w:t>
            </w:r>
          </w:p>
        </w:tc>
      </w:tr>
      <w:tr w:rsidR="0014108D" w:rsidTr="0014108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8D" w:rsidRDefault="0014108D" w:rsidP="0014108D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II. Системные мероприятия по содействию развитию конкуренции в МР «Дербентский район»</w:t>
            </w:r>
          </w:p>
        </w:tc>
        <w:tc>
          <w:tcPr>
            <w:tcW w:w="9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8D" w:rsidRDefault="0014108D" w:rsidP="0014108D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</w:tr>
      <w:tr w:rsidR="001C4281" w:rsidTr="0014108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>
            <w:pPr>
              <w:pStyle w:val="a8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Разработка и проведение мероприятий, направленных на устранение (снижение)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использование</w:t>
            </w:r>
          </w:p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предельно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оптимизация процедур муниципальных закупок,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tabs>
                <w:tab w:val="left" w:pos="2130"/>
              </w:tabs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аналитическая справка; МКУ «Отдел методические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ab/>
              <w:t>муниципальных</w:t>
            </w:r>
          </w:p>
        </w:tc>
      </w:tr>
    </w:tbl>
    <w:p w:rsidR="001C4281" w:rsidRDefault="001C428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3968"/>
        <w:gridCol w:w="1889"/>
        <w:gridCol w:w="2524"/>
        <w:gridCol w:w="1385"/>
        <w:gridCol w:w="2126"/>
        <w:gridCol w:w="1533"/>
      </w:tblGrid>
      <w:tr w:rsidR="001C4281" w:rsidTr="00661014">
        <w:tblPrEx>
          <w:tblCellMar>
            <w:top w:w="0" w:type="dxa"/>
            <w:bottom w:w="0" w:type="dxa"/>
          </w:tblCellMar>
        </w:tblPrEx>
        <w:trPr>
          <w:trHeight w:hRule="exact" w:val="298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случаев применения способа закупки "у единственного поставщика", применение конкурентных способов определения поставщика, подрядчика, исполнителя путем проведения ( Открытого конкурса в электронной форме, электронного аукциона, конкурса с ограниченным участием в электронной форме, запрос котировок в электронной форме, запрос предложений в электронной форме),установление единых требований к процедурам закупки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14108D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допустимых</w:t>
            </w:r>
            <w:r w:rsidR="00A07481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объемов размещения "у единственного поставщика" (подрядчика, исполнителя)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обеспечение прозрачности, гласности и доступности проведения муниципальных закупок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1C4281" w:rsidP="001410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рекомендации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закупок»</w:t>
            </w:r>
          </w:p>
        </w:tc>
      </w:tr>
      <w:tr w:rsidR="001C4281" w:rsidTr="00661014">
        <w:tblPrEx>
          <w:tblCellMar>
            <w:top w:w="0" w:type="dxa"/>
            <w:bottom w:w="0" w:type="dxa"/>
          </w:tblCellMar>
        </w:tblPrEx>
        <w:trPr>
          <w:trHeight w:hRule="exact" w:val="290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сферах,-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недостаточное участие негосударственных 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организаций, 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 xml:space="preserve"> том числе социально ориентированных некоммерческих организаций, в предоставлении гражданам услуг социальной сферы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информация на сайте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Управление экономики</w:t>
            </w:r>
          </w:p>
        </w:tc>
      </w:tr>
      <w:tr w:rsidR="001C4281" w:rsidTr="00661014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lastRenderedPageBreak/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Опубликование и актуализация на официальном сайте в информационно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softHyphen/>
              <w:t>телекоммуникационной сети "Интернет"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недостаточный уровень эффективности управления муниципальным имуществом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повышение эффективности управления муниципальным имуществом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до 1 января</w:t>
            </w:r>
          </w:p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информация на официальном сайте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281" w:rsidRDefault="00A07481" w:rsidP="0014108D">
            <w:pPr>
              <w:pStyle w:val="a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МКУ «Управление земельных и имуществ</w:t>
            </w:r>
            <w:r w:rsidR="0014108D"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енны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  <w:t>х отношений»</w:t>
            </w:r>
          </w:p>
        </w:tc>
      </w:tr>
    </w:tbl>
    <w:p w:rsidR="00A07481" w:rsidRDefault="00A07481"/>
    <w:sectPr w:rsidR="00A07481" w:rsidSect="0014108D">
      <w:footerReference w:type="default" r:id="rId11"/>
      <w:pgSz w:w="16838" w:h="11906" w:orient="landscape" w:code="9"/>
      <w:pgMar w:top="1418" w:right="196" w:bottom="1701" w:left="42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3E" w:rsidRDefault="00074C3E">
      <w:r>
        <w:separator/>
      </w:r>
    </w:p>
  </w:endnote>
  <w:endnote w:type="continuationSeparator" w:id="0">
    <w:p w:rsidR="00074C3E" w:rsidRDefault="0007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81" w:rsidRDefault="00A0748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81" w:rsidRDefault="00A0748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3E" w:rsidRDefault="00074C3E"/>
  </w:footnote>
  <w:footnote w:type="continuationSeparator" w:id="0">
    <w:p w:rsidR="00074C3E" w:rsidRDefault="00074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84C"/>
    <w:multiLevelType w:val="multilevel"/>
    <w:tmpl w:val="42D67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81"/>
    <w:rsid w:val="00050050"/>
    <w:rsid w:val="00074C3E"/>
    <w:rsid w:val="000C1774"/>
    <w:rsid w:val="0014108D"/>
    <w:rsid w:val="001C4281"/>
    <w:rsid w:val="0032439F"/>
    <w:rsid w:val="00546C22"/>
    <w:rsid w:val="00661014"/>
    <w:rsid w:val="00720046"/>
    <w:rsid w:val="00A07481"/>
    <w:rsid w:val="00B524B4"/>
    <w:rsid w:val="00B734DA"/>
    <w:rsid w:val="00CE445C"/>
    <w:rsid w:val="00D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52DF7"/>
  <w15:docId w15:val="{8B453FC5-B697-4E59-BB29-34F0BD49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a7">
    <w:name w:val="Другое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0" w:lineRule="auto"/>
    </w:pPr>
    <w:rPr>
      <w:rFonts w:ascii="Arial" w:eastAsia="Arial" w:hAnsi="Arial" w:cs="Arial"/>
      <w:b/>
      <w:bCs/>
      <w:sz w:val="9"/>
      <w:szCs w:val="9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18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D959EF"/>
    <w:rPr>
      <w:color w:val="000000"/>
    </w:rPr>
  </w:style>
  <w:style w:type="paragraph" w:styleId="aa">
    <w:name w:val="header"/>
    <w:basedOn w:val="a"/>
    <w:link w:val="ab"/>
    <w:uiPriority w:val="99"/>
    <w:unhideWhenUsed/>
    <w:rsid w:val="00CE44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45C"/>
    <w:rPr>
      <w:color w:val="000000"/>
    </w:rPr>
  </w:style>
  <w:style w:type="paragraph" w:styleId="ac">
    <w:name w:val="footer"/>
    <w:basedOn w:val="a"/>
    <w:link w:val="ad"/>
    <w:uiPriority w:val="99"/>
    <w:unhideWhenUsed/>
    <w:rsid w:val="00CE44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4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DF96-C726-45C4-9924-85372D8D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5</cp:revision>
  <dcterms:created xsi:type="dcterms:W3CDTF">2022-10-04T08:43:00Z</dcterms:created>
  <dcterms:modified xsi:type="dcterms:W3CDTF">2022-10-04T11:45:00Z</dcterms:modified>
</cp:coreProperties>
</file>