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78" w:rsidRDefault="00257D78" w:rsidP="00257D78">
      <w:pPr>
        <w:pStyle w:val="2"/>
        <w:shd w:val="clear" w:color="auto" w:fill="FFFFFF"/>
        <w:spacing w:before="0" w:after="0" w:line="275" w:lineRule="atLeast"/>
        <w:jc w:val="center"/>
        <w:rPr>
          <w:rFonts w:ascii="Times New Roman" w:eastAsia="Calibri" w:hAnsi="Times New Roman"/>
          <w:bCs w:val="0"/>
          <w:i w:val="0"/>
          <w:iCs w:val="0"/>
          <w:lang w:val="ru-RU" w:eastAsia="en-US"/>
        </w:rPr>
      </w:pPr>
      <w:r>
        <w:rPr>
          <w:rFonts w:ascii="Times New Roman" w:eastAsia="Calibri" w:hAnsi="Times New Roman"/>
          <w:bCs w:val="0"/>
          <w:i w:val="0"/>
          <w:iCs w:val="0"/>
          <w:lang w:val="ru-RU" w:eastAsia="en-US"/>
        </w:rPr>
        <w:fldChar w:fldCharType="begin"/>
      </w:r>
      <w:r>
        <w:rPr>
          <w:rFonts w:ascii="Times New Roman" w:eastAsia="Calibri" w:hAnsi="Times New Roman"/>
          <w:bCs w:val="0"/>
          <w:i w:val="0"/>
          <w:iCs w:val="0"/>
          <w:lang w:val="ru-RU" w:eastAsia="en-US"/>
        </w:rPr>
        <w:instrText xml:space="preserve"> HYPERLINK "http://www.kalmprok.ru/prokuratura-raz-yasnyaet/8896-ob-otvetstvennosti-za-narushenie-poryadka-predostavleniya-gosudarstvennykh-ili-munitsipalnykh-uslug" </w:instrText>
      </w:r>
      <w:r>
        <w:rPr>
          <w:rFonts w:ascii="Times New Roman" w:eastAsia="Calibri" w:hAnsi="Times New Roman"/>
          <w:bCs w:val="0"/>
          <w:i w:val="0"/>
          <w:iCs w:val="0"/>
          <w:lang w:val="ru-RU" w:eastAsia="en-US"/>
        </w:rPr>
        <w:fldChar w:fldCharType="separate"/>
      </w:r>
      <w:r>
        <w:rPr>
          <w:rStyle w:val="a4"/>
          <w:rFonts w:ascii="Times New Roman" w:eastAsia="Calibri" w:hAnsi="Times New Roman"/>
          <w:i w:val="0"/>
          <w:iCs w:val="0"/>
          <w:color w:val="auto"/>
          <w:u w:val="none"/>
          <w:lang w:val="ru-RU" w:eastAsia="en-US"/>
        </w:rPr>
        <w:t>Об ответственности за нарушение порядка предоставления государственных или муниципальных услуг</w:t>
      </w:r>
      <w:r>
        <w:rPr>
          <w:rFonts w:ascii="Times New Roman" w:eastAsia="Calibri" w:hAnsi="Times New Roman"/>
          <w:bCs w:val="0"/>
          <w:i w:val="0"/>
          <w:iCs w:val="0"/>
          <w:lang w:val="ru-RU" w:eastAsia="en-US"/>
        </w:rPr>
        <w:fldChar w:fldCharType="end"/>
      </w:r>
      <w:r>
        <w:rPr>
          <w:rFonts w:ascii="Times New Roman" w:eastAsia="Calibri" w:hAnsi="Times New Roman"/>
          <w:bCs w:val="0"/>
          <w:i w:val="0"/>
          <w:iCs w:val="0"/>
          <w:lang w:val="ru-RU" w:eastAsia="en-US"/>
        </w:rPr>
        <w:t>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настоящее время уполномоченными органами предоставляется значительное число государственных и муниципальных услуг.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 муниципальных услуг, предоставляемых органом местного самоуправления, утверждается им самостоятельно, с учетом распоряжения Правительства РФ от 17.12.2009 №1993-р, содержащего первоочередные государственные и муниципальные услуги, предоставляемые в электронном виде.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Такие как выдача решений о переводе или об отказе в переводе жилого помещения в нежилое и наоборот,  предоставление информации об объектах недвижимого имущества, находящихся в государственной и муниципальной собственности и предназначенных для сдачи в аренду, выдача разрешений на предоставление земельных участков для ИЖС и др.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Статьей 5.63 </w:t>
      </w:r>
      <w:proofErr w:type="spellStart"/>
      <w:r>
        <w:rPr>
          <w:rFonts w:eastAsia="Calibri"/>
          <w:sz w:val="28"/>
          <w:szCs w:val="28"/>
          <w:lang w:eastAsia="en-US"/>
        </w:rPr>
        <w:t>КоАП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РФ предусмотрена административная ответственность за нарушение законодательства об организации предоставления государственных и муниципальных услуг.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Ответственность может наступить, к примеру, за неправомерные действия, такие как несоблюдение установленных сроков или процедур, за бездействие, выразившееся в непредставлении запрашиваемых услуг.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Возбуждение дела об административном правонарушении отнесено к полномочиям прокурора (ст. 28.4 </w:t>
      </w:r>
      <w:proofErr w:type="spellStart"/>
      <w:r>
        <w:rPr>
          <w:rFonts w:eastAsia="Calibri"/>
          <w:sz w:val="28"/>
          <w:szCs w:val="28"/>
          <w:lang w:eastAsia="en-US"/>
        </w:rPr>
        <w:t>КоАП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РФ). Дела указанной категории рассматривают мировые судьи. Срок давности привлечения к ответственности составляет 3 месяца с момента совершения правонарушения.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Могут ли наказать за отказ быть понятым?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Согласно статье 60 Уголовно-процессуального кодекса РФ (далее УПК РФ) понятым признаётся не заинтересованное в исходе уголовного дела лицо, привлекаемое дознавателем, следователем для удостоверения факта производства следственного действия, а также содержания, хода и результатов следственного действия.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Также, в соответствии со статьей 25.7 Кодекса Российской федерации об административных правонарушениях Российской Федерации (далее </w:t>
      </w:r>
      <w:proofErr w:type="spellStart"/>
      <w:r>
        <w:rPr>
          <w:rFonts w:eastAsia="Calibri"/>
          <w:sz w:val="28"/>
          <w:szCs w:val="28"/>
          <w:lang w:eastAsia="en-US"/>
        </w:rPr>
        <w:t>КоАП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РФ) в случаях, предусмотренных </w:t>
      </w:r>
      <w:proofErr w:type="spellStart"/>
      <w:r>
        <w:rPr>
          <w:rFonts w:eastAsia="Calibri"/>
          <w:sz w:val="28"/>
          <w:szCs w:val="28"/>
          <w:lang w:eastAsia="en-US"/>
        </w:rPr>
        <w:t>КоАП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РФ, должностным лицом, в производстве которого находится дело об административном правонарушении, в качестве понятого может быть привлечено любое не заинтересованное в исходе дела совершеннолетнее лицо.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Участие в процессуальных действиях в качестве понятого является добровольным. Любой человек имеет право отказаться от участия в следственных действиях в качестве понятого без риска быть привлеченным к какой-либо ответственности.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то же время, граждане должны осознавать, что без их помощи, в том числе и в качестве понятых, порой невозможно совершить значимое для правоохранительных органов действие, позволяющее привлечь к </w:t>
      </w:r>
      <w:r>
        <w:rPr>
          <w:rFonts w:eastAsia="Calibri"/>
          <w:sz w:val="28"/>
          <w:szCs w:val="28"/>
          <w:lang w:eastAsia="en-US"/>
        </w:rPr>
        <w:lastRenderedPageBreak/>
        <w:t>ответственности лиц, совершивших преступление или правонарушение и достичь целей правосудия. Проблема в том, что многие процессуальные действия можно производить только в присутствии понятых. Иначе собранные в ходе их совершения доказательства будут недопустимыми для суда.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Условия получения льготной ипотеки под 6,5%.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Льготная ипотека под 6,5 % будет доступна с 17 апреля по 1 ноября 2020 (включительно) Такие правила предусмотрены в Постановление Правительства РФ от 23.04.2020 г. № 566.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Условия для получения льготного кредита: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Ипотечный кредит выдается для приобретения у юридических лиц жилых помещений, которые находятся на этапе строительства, по договорам долевого участия (ДДУ); или заключенным с юридическими лицами договорам уступки прав требований по ДДУ; или для приобретения жилых помещений у застройщиков по договорам купли-продажи в многоквартирных домах и домах блокированной застройки, построенных с привлечением средств участников долевого строительства и введенных в эксплуатацию. </w:t>
      </w:r>
      <w:proofErr w:type="gramEnd"/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Кредит выдается в пределах лимита, который составляет: не более 3-х млн. руб. по всей территории РФ; не более 8 млн. руб. для жилых помещений на территории Москвы, Санкт-Петербурга, Московской и Ленинградской области.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Кредит могут получить только граждане РФ.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Заемщик должен оплатить не менее 20% цены жилого помещения.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Эти 20% могут быть оплачены как за счет собственных средств заемщика, так и за счет средств работодателя, материнского капитала или финансовой помощи из бюджета региона или муниципалитета.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Граждане будут информироваться о налоговой задолженности посредством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СМС-сообщений</w:t>
      </w:r>
      <w:proofErr w:type="spellEnd"/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 1 апреля 2020 года вступят в силу изменения Налогового кодекса </w:t>
      </w:r>
      <w:proofErr w:type="gramStart"/>
      <w:r>
        <w:rPr>
          <w:rFonts w:eastAsia="Calibri"/>
          <w:sz w:val="28"/>
          <w:szCs w:val="28"/>
          <w:lang w:eastAsia="en-US"/>
        </w:rPr>
        <w:t>Российский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Федерации, внесенные Федеральным законом от 29.09.2019 № 325-ФЗ «О внесении изменений в части первую и вторую Налогового кодекса Российской Федерации».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Согласно изменениям налоговые органы смогут информировать плательщиков налогов, сборов, страховых взносов и налоговых агентов о наличии недоимки и задолженности по пеням, штрафам, процентам посредством </w:t>
      </w:r>
      <w:proofErr w:type="spellStart"/>
      <w:r>
        <w:rPr>
          <w:rFonts w:eastAsia="Calibri"/>
          <w:sz w:val="28"/>
          <w:szCs w:val="28"/>
          <w:lang w:eastAsia="en-US"/>
        </w:rPr>
        <w:t>смс-сообщений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а также электронной почты или иными не противоречащими законодательству способами.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Такой способ информирования будет использоваться не чаще одного раза в квартал, при этом, исключительно для налогоплательщиков, которые выразили в письменной форме согласие на информирование в таком формате. 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Помимо этого, предусмотрена возможность направления извещений в единый личный кабинет на портале </w:t>
      </w:r>
      <w:proofErr w:type="spellStart"/>
      <w:r>
        <w:rPr>
          <w:rFonts w:eastAsia="Calibri"/>
          <w:sz w:val="28"/>
          <w:szCs w:val="28"/>
          <w:lang w:eastAsia="en-US"/>
        </w:rPr>
        <w:t>госуслуг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7D78" w:rsidRDefault="00257D78" w:rsidP="00257D78">
      <w:pPr>
        <w:pStyle w:val="a3"/>
        <w:shd w:val="clear" w:color="auto" w:fill="FFFFFF"/>
        <w:spacing w:before="0" w:beforeAutospacing="0" w:after="0" w:afterAutospacing="0" w:line="263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7D78" w:rsidRDefault="00257D78" w:rsidP="00257D78">
      <w:pPr>
        <w:spacing w:line="240" w:lineRule="exact"/>
        <w:ind w:left="-142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Дербента</w:t>
      </w:r>
    </w:p>
    <w:p w:rsidR="00257D78" w:rsidRDefault="00257D78" w:rsidP="00257D78">
      <w:pPr>
        <w:spacing w:line="240" w:lineRule="exact"/>
        <w:ind w:left="-142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3 класса                                                                                          М.Ф. Магомедов</w:t>
      </w:r>
    </w:p>
    <w:p w:rsidR="00AC5FE6" w:rsidRDefault="00AC5FE6"/>
    <w:sectPr w:rsidR="00AC5FE6" w:rsidSect="00AC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D78"/>
    <w:rsid w:val="001A05D6"/>
    <w:rsid w:val="00257D78"/>
    <w:rsid w:val="005B5553"/>
    <w:rsid w:val="00A00B1E"/>
    <w:rsid w:val="00AC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57D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57D78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Normal (Web)"/>
    <w:basedOn w:val="a"/>
    <w:uiPriority w:val="99"/>
    <w:semiHidden/>
    <w:unhideWhenUsed/>
    <w:rsid w:val="00257D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7D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2020-06-15T11:47:00Z</dcterms:created>
  <dcterms:modified xsi:type="dcterms:W3CDTF">2020-06-15T11:47:00Z</dcterms:modified>
</cp:coreProperties>
</file>