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104" w:rsidRDefault="00FD06C1" w:rsidP="006720B0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3700780</wp:posOffset>
            </wp:positionH>
            <wp:positionV relativeFrom="margin">
              <wp:posOffset>-419100</wp:posOffset>
            </wp:positionV>
            <wp:extent cx="774065" cy="92646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74065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5104" w:rsidRDefault="00E25104">
      <w:pPr>
        <w:spacing w:line="360" w:lineRule="exact"/>
      </w:pPr>
    </w:p>
    <w:p w:rsidR="00E25104" w:rsidRDefault="00E25104">
      <w:pPr>
        <w:spacing w:after="378" w:line="1" w:lineRule="exact"/>
      </w:pPr>
    </w:p>
    <w:p w:rsidR="00E25104" w:rsidRDefault="00E25104">
      <w:pPr>
        <w:spacing w:line="1" w:lineRule="exact"/>
        <w:sectPr w:rsidR="00E25104" w:rsidSect="006720B0">
          <w:pgSz w:w="11900" w:h="16840"/>
          <w:pgMar w:top="1429" w:right="843" w:bottom="1061" w:left="1701" w:header="1001" w:footer="633" w:gutter="0"/>
          <w:pgNumType w:start="1"/>
          <w:cols w:space="720"/>
          <w:noEndnote/>
          <w:docGrid w:linePitch="360"/>
        </w:sectPr>
      </w:pPr>
    </w:p>
    <w:p w:rsidR="00E25104" w:rsidRPr="006720B0" w:rsidRDefault="00FD06C1" w:rsidP="006720B0">
      <w:pPr>
        <w:pStyle w:val="1"/>
        <w:shd w:val="clear" w:color="auto" w:fill="auto"/>
        <w:jc w:val="center"/>
        <w:rPr>
          <w:sz w:val="28"/>
          <w:szCs w:val="28"/>
        </w:rPr>
      </w:pPr>
      <w:r w:rsidRPr="006720B0">
        <w:rPr>
          <w:b/>
          <w:bCs/>
          <w:sz w:val="28"/>
          <w:szCs w:val="28"/>
        </w:rPr>
        <w:lastRenderedPageBreak/>
        <w:t>РЕСПУБЛИКА ДАГЕСТАН</w:t>
      </w:r>
    </w:p>
    <w:p w:rsidR="00E25104" w:rsidRPr="006720B0" w:rsidRDefault="00FD06C1" w:rsidP="006720B0">
      <w:pPr>
        <w:pStyle w:val="1"/>
        <w:pBdr>
          <w:bottom w:val="single" w:sz="4" w:space="0" w:color="auto"/>
        </w:pBdr>
        <w:shd w:val="clear" w:color="auto" w:fill="auto"/>
        <w:spacing w:after="300"/>
        <w:jc w:val="center"/>
        <w:rPr>
          <w:sz w:val="28"/>
          <w:szCs w:val="28"/>
        </w:rPr>
      </w:pPr>
      <w:r w:rsidRPr="006720B0">
        <w:rPr>
          <w:b/>
          <w:bCs/>
          <w:sz w:val="28"/>
          <w:szCs w:val="28"/>
        </w:rPr>
        <w:t>АДМИНИСТРАЦИЯ МУНИЦИПАЛЬНОГО РАЙОНА</w:t>
      </w:r>
      <w:r w:rsidRPr="006720B0">
        <w:rPr>
          <w:b/>
          <w:bCs/>
          <w:sz w:val="28"/>
          <w:szCs w:val="28"/>
        </w:rPr>
        <w:br/>
        <w:t>«ДЕРБЕНТСКИЙ РАЙОН»</w:t>
      </w:r>
    </w:p>
    <w:p w:rsidR="00E25104" w:rsidRDefault="00FD06C1" w:rsidP="006720B0">
      <w:pPr>
        <w:pStyle w:val="1"/>
        <w:shd w:val="clear" w:color="auto" w:fill="auto"/>
        <w:spacing w:line="240" w:lineRule="auto"/>
        <w:jc w:val="center"/>
        <w:rPr>
          <w:b/>
          <w:bCs/>
          <w:sz w:val="28"/>
          <w:szCs w:val="28"/>
        </w:rPr>
      </w:pPr>
      <w:r w:rsidRPr="006720B0">
        <w:rPr>
          <w:b/>
          <w:bCs/>
          <w:sz w:val="28"/>
          <w:szCs w:val="28"/>
        </w:rPr>
        <w:t>ПОСТАНОВЛЕНИЕ</w:t>
      </w:r>
    </w:p>
    <w:p w:rsidR="006720B0" w:rsidRPr="006720B0" w:rsidRDefault="006720B0" w:rsidP="006720B0">
      <w:pPr>
        <w:pStyle w:val="1"/>
        <w:shd w:val="clear" w:color="auto" w:fill="auto"/>
        <w:spacing w:after="30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«07» ноября 2022 г.                                                                                         №238</w:t>
      </w:r>
    </w:p>
    <w:p w:rsidR="006720B0" w:rsidRPr="006720B0" w:rsidRDefault="00FD06C1" w:rsidP="006720B0">
      <w:pPr>
        <w:pStyle w:val="1"/>
        <w:shd w:val="clear" w:color="auto" w:fill="auto"/>
        <w:spacing w:line="240" w:lineRule="auto"/>
        <w:jc w:val="center"/>
        <w:rPr>
          <w:b/>
          <w:bCs/>
          <w:sz w:val="28"/>
          <w:szCs w:val="28"/>
        </w:rPr>
      </w:pPr>
      <w:r w:rsidRPr="006720B0">
        <w:rPr>
          <w:b/>
          <w:bCs/>
          <w:sz w:val="28"/>
          <w:szCs w:val="28"/>
        </w:rPr>
        <w:t xml:space="preserve">О внесении изменений в постановление от 03.10.2022г. № 210 </w:t>
      </w:r>
    </w:p>
    <w:p w:rsidR="00E25104" w:rsidRDefault="00FD06C1" w:rsidP="006720B0">
      <w:pPr>
        <w:pStyle w:val="1"/>
        <w:shd w:val="clear" w:color="auto" w:fill="auto"/>
        <w:spacing w:line="240" w:lineRule="auto"/>
        <w:jc w:val="center"/>
        <w:rPr>
          <w:b/>
          <w:bCs/>
          <w:sz w:val="28"/>
          <w:szCs w:val="28"/>
        </w:rPr>
      </w:pPr>
      <w:r w:rsidRPr="006720B0">
        <w:rPr>
          <w:b/>
          <w:bCs/>
          <w:sz w:val="28"/>
          <w:szCs w:val="28"/>
        </w:rPr>
        <w:t>«Об</w:t>
      </w:r>
      <w:r w:rsidR="006720B0" w:rsidRPr="006720B0">
        <w:rPr>
          <w:b/>
          <w:bCs/>
          <w:sz w:val="28"/>
          <w:szCs w:val="28"/>
        </w:rPr>
        <w:t xml:space="preserve"> </w:t>
      </w:r>
      <w:r w:rsidRPr="006720B0">
        <w:rPr>
          <w:b/>
          <w:bCs/>
          <w:sz w:val="28"/>
          <w:szCs w:val="28"/>
        </w:rPr>
        <w:t xml:space="preserve">упразднении структурного подразделения </w:t>
      </w:r>
      <w:r w:rsidRPr="006720B0">
        <w:rPr>
          <w:b/>
          <w:bCs/>
          <w:sz w:val="28"/>
          <w:szCs w:val="28"/>
        </w:rPr>
        <w:t>муниципального</w:t>
      </w:r>
      <w:r w:rsidRPr="006720B0">
        <w:rPr>
          <w:b/>
          <w:bCs/>
          <w:sz w:val="28"/>
          <w:szCs w:val="28"/>
        </w:rPr>
        <w:br/>
        <w:t>казенного учреждения культуры «Межпоселенческая централизованная</w:t>
      </w:r>
      <w:r w:rsidRPr="006720B0">
        <w:rPr>
          <w:b/>
          <w:bCs/>
          <w:sz w:val="28"/>
          <w:szCs w:val="28"/>
        </w:rPr>
        <w:br/>
        <w:t>библиотечная система» муниципального района «Дербентский район»,</w:t>
      </w:r>
      <w:r w:rsidRPr="006720B0">
        <w:rPr>
          <w:b/>
          <w:bCs/>
          <w:sz w:val="28"/>
          <w:szCs w:val="28"/>
        </w:rPr>
        <w:br/>
        <w:t>Библиотека п. Белиджи»</w:t>
      </w:r>
    </w:p>
    <w:p w:rsidR="006720B0" w:rsidRPr="006720B0" w:rsidRDefault="006720B0" w:rsidP="006720B0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E25104" w:rsidRPr="006720B0" w:rsidRDefault="00FD06C1" w:rsidP="006720B0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6720B0">
        <w:rPr>
          <w:sz w:val="28"/>
          <w:szCs w:val="28"/>
        </w:rPr>
        <w:t>На основании заявления директора МКУК «МЦБС» МР «Дербентский район» от 31.10.2022г., пос</w:t>
      </w:r>
      <w:r w:rsidRPr="006720B0">
        <w:rPr>
          <w:sz w:val="28"/>
          <w:szCs w:val="28"/>
        </w:rPr>
        <w:t>тановляю:</w:t>
      </w:r>
    </w:p>
    <w:p w:rsidR="00E25104" w:rsidRPr="006720B0" w:rsidRDefault="00FD06C1" w:rsidP="006720B0">
      <w:pPr>
        <w:pStyle w:val="1"/>
        <w:numPr>
          <w:ilvl w:val="0"/>
          <w:numId w:val="1"/>
        </w:numPr>
        <w:shd w:val="clear" w:color="auto" w:fill="auto"/>
        <w:tabs>
          <w:tab w:val="left" w:pos="797"/>
        </w:tabs>
        <w:spacing w:line="240" w:lineRule="auto"/>
        <w:ind w:firstLine="709"/>
        <w:jc w:val="both"/>
        <w:rPr>
          <w:sz w:val="28"/>
          <w:szCs w:val="28"/>
        </w:rPr>
      </w:pPr>
      <w:r w:rsidRPr="006720B0">
        <w:rPr>
          <w:sz w:val="28"/>
          <w:szCs w:val="28"/>
        </w:rPr>
        <w:t xml:space="preserve">Внести </w:t>
      </w:r>
      <w:r w:rsidR="006720B0" w:rsidRPr="006720B0">
        <w:rPr>
          <w:sz w:val="28"/>
          <w:szCs w:val="28"/>
        </w:rPr>
        <w:t>следующие изменения</w:t>
      </w:r>
      <w:r w:rsidRPr="006720B0">
        <w:rPr>
          <w:sz w:val="28"/>
          <w:szCs w:val="28"/>
        </w:rPr>
        <w:t xml:space="preserve"> в постановление администрации Дербентского района от 03.10.2022г. № 210 «Об упразднении структурного подразделения муниципального казенного учреждения культуры «Межпоселенческая централизованная библиотечная система» </w:t>
      </w:r>
      <w:r w:rsidRPr="006720B0">
        <w:rPr>
          <w:sz w:val="28"/>
          <w:szCs w:val="28"/>
        </w:rPr>
        <w:t>муниципального района «Дербентский район», Библиотека п. Белиджи»:</w:t>
      </w:r>
    </w:p>
    <w:p w:rsidR="00E25104" w:rsidRPr="006720B0" w:rsidRDefault="00FD06C1" w:rsidP="006720B0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6720B0">
        <w:rPr>
          <w:sz w:val="28"/>
          <w:szCs w:val="28"/>
        </w:rPr>
        <w:t>- пункт 1 изложить в следующей редакции:</w:t>
      </w:r>
    </w:p>
    <w:p w:rsidR="00E25104" w:rsidRPr="006720B0" w:rsidRDefault="00FD06C1" w:rsidP="006720B0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6720B0">
        <w:rPr>
          <w:sz w:val="28"/>
          <w:szCs w:val="28"/>
        </w:rPr>
        <w:t>«1. Упразднить структурное подразделение муниципального казенного учреждения культуры «Межпоселенческая централизованная библиотечная система» муниц</w:t>
      </w:r>
      <w:r w:rsidRPr="006720B0">
        <w:rPr>
          <w:sz w:val="28"/>
          <w:szCs w:val="28"/>
        </w:rPr>
        <w:t>ипального района «Дербентский район» (далее - МКУК «МЦБС»), Библиотека п. Белиджи, с 01 января 2023 года.»;</w:t>
      </w:r>
    </w:p>
    <w:p w:rsidR="00E25104" w:rsidRPr="006720B0" w:rsidRDefault="00FD06C1" w:rsidP="006720B0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6720B0">
        <w:rPr>
          <w:sz w:val="28"/>
          <w:szCs w:val="28"/>
        </w:rPr>
        <w:t>- абзац 2 пункта 5 изложить в следующей редакции:</w:t>
      </w:r>
    </w:p>
    <w:p w:rsidR="00E25104" w:rsidRPr="006720B0" w:rsidRDefault="00FD06C1" w:rsidP="006720B0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6720B0">
        <w:rPr>
          <w:sz w:val="28"/>
          <w:szCs w:val="28"/>
        </w:rPr>
        <w:t>«- провести инвентаризацию книжного фонда, мебели и инвентаря Библиотеки п. Белиджи, в том числе п</w:t>
      </w:r>
      <w:r w:rsidRPr="006720B0">
        <w:rPr>
          <w:sz w:val="28"/>
          <w:szCs w:val="28"/>
        </w:rPr>
        <w:t>утем списания ветхой и устаревшей литературы, мебели и другого инвентаря, до 20.12.2022г.;».</w:t>
      </w:r>
    </w:p>
    <w:p w:rsidR="00E25104" w:rsidRPr="006720B0" w:rsidRDefault="00FD06C1" w:rsidP="006720B0">
      <w:pPr>
        <w:pStyle w:val="1"/>
        <w:numPr>
          <w:ilvl w:val="0"/>
          <w:numId w:val="1"/>
        </w:numPr>
        <w:shd w:val="clear" w:color="auto" w:fill="auto"/>
        <w:tabs>
          <w:tab w:val="left" w:pos="673"/>
        </w:tabs>
        <w:spacing w:line="240" w:lineRule="auto"/>
        <w:ind w:firstLine="709"/>
        <w:jc w:val="both"/>
        <w:rPr>
          <w:sz w:val="28"/>
          <w:szCs w:val="28"/>
        </w:rPr>
      </w:pPr>
      <w:r w:rsidRPr="006720B0">
        <w:rPr>
          <w:sz w:val="28"/>
          <w:szCs w:val="28"/>
        </w:rPr>
        <w:t>Опубликовать настоящее постановление в газете «Дербентские известия» и на официальном сайте Администрации Дербентского района.</w:t>
      </w:r>
    </w:p>
    <w:p w:rsidR="00E25104" w:rsidRPr="006720B0" w:rsidRDefault="00FD06C1" w:rsidP="006720B0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line="240" w:lineRule="auto"/>
        <w:ind w:firstLine="709"/>
        <w:jc w:val="both"/>
        <w:rPr>
          <w:sz w:val="28"/>
          <w:szCs w:val="28"/>
        </w:rPr>
        <w:sectPr w:rsidR="00E25104" w:rsidRPr="006720B0" w:rsidSect="006720B0">
          <w:type w:val="continuous"/>
          <w:pgSz w:w="11900" w:h="16840"/>
          <w:pgMar w:top="1429" w:right="843" w:bottom="1061" w:left="1701" w:header="0" w:footer="3" w:gutter="0"/>
          <w:cols w:space="720"/>
          <w:noEndnote/>
          <w:docGrid w:linePitch="360"/>
        </w:sectPr>
      </w:pPr>
      <w:r w:rsidRPr="006720B0">
        <w:rPr>
          <w:sz w:val="28"/>
          <w:szCs w:val="28"/>
        </w:rPr>
        <w:t>Контроль за ис</w:t>
      </w:r>
      <w:r w:rsidRPr="006720B0">
        <w:rPr>
          <w:sz w:val="28"/>
          <w:szCs w:val="28"/>
        </w:rPr>
        <w:t>полнением настоящего постановления оставляю за собой.</w:t>
      </w:r>
    </w:p>
    <w:p w:rsidR="00E25104" w:rsidRDefault="00E25104">
      <w:pPr>
        <w:spacing w:before="29" w:after="29" w:line="240" w:lineRule="exact"/>
        <w:rPr>
          <w:sz w:val="19"/>
          <w:szCs w:val="19"/>
        </w:rPr>
      </w:pPr>
    </w:p>
    <w:p w:rsidR="00E25104" w:rsidRDefault="00E25104">
      <w:pPr>
        <w:spacing w:line="1" w:lineRule="exact"/>
        <w:sectPr w:rsidR="00E25104">
          <w:type w:val="continuous"/>
          <w:pgSz w:w="11900" w:h="16840"/>
          <w:pgMar w:top="1429" w:right="0" w:bottom="1061" w:left="0" w:header="0" w:footer="3" w:gutter="0"/>
          <w:cols w:space="720"/>
          <w:noEndnote/>
          <w:docGrid w:linePitch="360"/>
        </w:sectPr>
      </w:pPr>
    </w:p>
    <w:p w:rsidR="00E25104" w:rsidRDefault="00FD06C1">
      <w:pPr>
        <w:pStyle w:val="1"/>
        <w:framePr w:w="4853" w:h="787" w:wrap="none" w:vAnchor="text" w:hAnchor="page" w:x="2038" w:y="692"/>
        <w:shd w:val="clear" w:color="auto" w:fill="auto"/>
        <w:spacing w:line="300" w:lineRule="auto"/>
      </w:pPr>
      <w:r>
        <w:rPr>
          <w:b/>
          <w:bCs/>
        </w:rPr>
        <w:t>Врио Главы муниципального района «Дербентский район»</w:t>
      </w:r>
    </w:p>
    <w:p w:rsidR="00E25104" w:rsidRDefault="00FD06C1">
      <w:pPr>
        <w:pStyle w:val="1"/>
        <w:framePr w:w="1685" w:h="341" w:wrap="none" w:vAnchor="text" w:hAnchor="page" w:x="9483" w:y="1023"/>
        <w:shd w:val="clear" w:color="auto" w:fill="auto"/>
        <w:spacing w:line="240" w:lineRule="auto"/>
        <w:jc w:val="right"/>
      </w:pPr>
      <w:r>
        <w:rPr>
          <w:b/>
          <w:bCs/>
        </w:rPr>
        <w:t>И.А. Бебетов</w:t>
      </w:r>
    </w:p>
    <w:p w:rsidR="00E25104" w:rsidRDefault="00FD06C1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4600575</wp:posOffset>
            </wp:positionH>
            <wp:positionV relativeFrom="paragraph">
              <wp:posOffset>454025</wp:posOffset>
            </wp:positionV>
            <wp:extent cx="1042670" cy="518160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04267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5104" w:rsidRDefault="00E25104">
      <w:pPr>
        <w:spacing w:line="360" w:lineRule="exact"/>
      </w:pPr>
    </w:p>
    <w:p w:rsidR="00E25104" w:rsidRDefault="00E25104">
      <w:pPr>
        <w:spacing w:line="360" w:lineRule="exact"/>
      </w:pPr>
    </w:p>
    <w:p w:rsidR="00E25104" w:rsidRDefault="00E25104">
      <w:pPr>
        <w:spacing w:after="445" w:line="1" w:lineRule="exact"/>
      </w:pPr>
    </w:p>
    <w:p w:rsidR="00E25104" w:rsidRDefault="00E25104">
      <w:pPr>
        <w:spacing w:line="1" w:lineRule="exact"/>
      </w:pPr>
      <w:bookmarkStart w:id="0" w:name="_GoBack"/>
      <w:bookmarkEnd w:id="0"/>
    </w:p>
    <w:sectPr w:rsidR="00E25104">
      <w:type w:val="continuous"/>
      <w:pgSz w:w="11900" w:h="16840"/>
      <w:pgMar w:top="1429" w:right="470" w:bottom="1061" w:left="19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6C1" w:rsidRDefault="00FD06C1">
      <w:r>
        <w:separator/>
      </w:r>
    </w:p>
  </w:endnote>
  <w:endnote w:type="continuationSeparator" w:id="0">
    <w:p w:rsidR="00FD06C1" w:rsidRDefault="00FD0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6C1" w:rsidRDefault="00FD06C1"/>
  </w:footnote>
  <w:footnote w:type="continuationSeparator" w:id="0">
    <w:p w:rsidR="00FD06C1" w:rsidRDefault="00FD06C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E6D7D"/>
    <w:multiLevelType w:val="multilevel"/>
    <w:tmpl w:val="2CF89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104"/>
    <w:rsid w:val="006720B0"/>
    <w:rsid w:val="00E25104"/>
    <w:rsid w:val="00FD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63EE9"/>
  <w15:docId w15:val="{C1D0C529-6928-4F50-9A45-F9282D5AD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картинк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B8D3FC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59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Arial" w:eastAsia="Arial" w:hAnsi="Arial" w:cs="Arial"/>
      <w:color w:val="B8D3F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AIZANAT</cp:lastModifiedBy>
  <cp:revision>2</cp:revision>
  <dcterms:created xsi:type="dcterms:W3CDTF">2022-11-14T08:32:00Z</dcterms:created>
  <dcterms:modified xsi:type="dcterms:W3CDTF">2022-11-14T08:35:00Z</dcterms:modified>
</cp:coreProperties>
</file>