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79" w:rsidRDefault="00C52079" w:rsidP="00C52079">
      <w:pPr>
        <w:pStyle w:val="1"/>
      </w:pPr>
      <w:r>
        <w:t>С</w:t>
      </w:r>
      <w:r w:rsidRPr="00C52079">
        <w:t xml:space="preserve">остоялся круглый стол, </w:t>
      </w:r>
      <w:r w:rsidRPr="00C52079">
        <w:t>посвящённый</w:t>
      </w:r>
      <w:r w:rsidRPr="00C52079">
        <w:t xml:space="preserve"> вопросам коррупции</w:t>
      </w:r>
    </w:p>
    <w:p w:rsidR="00C52079" w:rsidRPr="00C52079" w:rsidRDefault="00C52079" w:rsidP="00C52079">
      <w:pPr>
        <w:rPr>
          <w:lang w:eastAsia="ru-RU"/>
        </w:rPr>
      </w:pP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 xml:space="preserve">23 марта в ГБПОУ РД «Колледж народных промыслов и туризма» г. Дербента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прошел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 круглый стол на тему «Концепция антикоррупционного воспитания (формирование антикоррупционного мировоззрения у обучающихся) и методических рекомендаций по антикоррупционному воспитанию и просвещению обучающихся» в рамках проекта «Антикоррупционное просвещение среди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молодежи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 Республики Дагестан».</w:t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 xml:space="preserve">                           </w:t>
      </w:r>
      <w:r>
        <w:rPr>
          <w:rFonts w:ascii="Tahoma" w:hAnsi="Tahoma" w:cs="Tahoma"/>
          <w:noProof/>
          <w:color w:val="292929"/>
          <w:sz w:val="27"/>
          <w:szCs w:val="27"/>
        </w:rPr>
        <w:drawing>
          <wp:inline distT="0" distB="0" distL="0" distR="0">
            <wp:extent cx="2819400" cy="2114550"/>
            <wp:effectExtent l="0" t="0" r="0" b="0"/>
            <wp:docPr id="1" name="Рисунок 1" descr="C:\Users\Pressa\Downloads\Gc223170a5c336965ea2a431da2d31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ownloads\Gc223170a5c336965ea2a431da2d315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Мероприятие организовано Дагестанской региональной общественной организацией «Общественная Комиссия по борьбе с коррупцией» при поддержке Министерства по национальной политике и делам религий Республики Дагестан.</w:t>
      </w:r>
      <w:r>
        <w:rPr>
          <w:rFonts w:ascii="Tahoma" w:hAnsi="Tahoma" w:cs="Tahoma"/>
          <w:color w:val="292929"/>
          <w:sz w:val="27"/>
          <w:szCs w:val="27"/>
        </w:rPr>
        <w:t xml:space="preserve"> </w:t>
      </w:r>
      <w:r>
        <w:rPr>
          <w:rFonts w:ascii="Tahoma" w:hAnsi="Tahoma" w:cs="Tahoma"/>
          <w:color w:val="292929"/>
          <w:sz w:val="27"/>
          <w:szCs w:val="27"/>
        </w:rPr>
        <w:t xml:space="preserve">В работе круглого стола приняли участие начальник отдела Администрации г. Дербента Диана Алиева, помощник Главы Дербентского района Низами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Наджафов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, прокурор Дербентской межрайонной природоохранной прокуратуры, советник юстиции Михаил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Лихачев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, председатель Общественной палаты Дербентского района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Фетулла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Фетуллаев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>, а также преподаватели и студенты колледжа.</w:t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 xml:space="preserve">                               </w:t>
      </w:r>
      <w:bookmarkStart w:id="0" w:name="_GoBack"/>
      <w:bookmarkEnd w:id="0"/>
      <w:r>
        <w:rPr>
          <w:rFonts w:ascii="Tahoma" w:hAnsi="Tahoma" w:cs="Tahoma"/>
          <w:noProof/>
          <w:color w:val="292929"/>
          <w:sz w:val="27"/>
          <w:szCs w:val="27"/>
        </w:rPr>
        <w:drawing>
          <wp:inline distT="0" distB="0" distL="0" distR="0">
            <wp:extent cx="2819400" cy="2114550"/>
            <wp:effectExtent l="0" t="0" r="0" b="0"/>
            <wp:docPr id="2" name="Рисунок 2" descr="C:\Users\Pressa\Downloads\G45d9f94f92662e1c72d3ebfbc5775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Downloads\G45d9f94f92662e1c72d3ebfbc5775a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lastRenderedPageBreak/>
        <w:t>В ходе мероприятия студентам рассказали о причинах и последствиях коррупции, влекущих за собой правовую и моральную ответственность, и привели в пример общественных деятелей, занимающихся антикоррупционной и благотворительной деятельностью. Гости поделились опытом организации общественного контроля на местах.</w:t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Завершая мероприятие, ребятам сообщили о решении придерживаться активной гражданской позиции и вести законопослушный образ жизни.</w:t>
      </w:r>
    </w:p>
    <w:p w:rsid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C52079" w:rsidRPr="00C52079" w:rsidRDefault="00C52079" w:rsidP="00C52079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Всем участникам мероприятия организаторы раздали тематические брошюрки и памятки «Как бороться с коррупцией».</w:t>
      </w:r>
    </w:p>
    <w:p w:rsidR="003D7A91" w:rsidRPr="00C52079" w:rsidRDefault="003D7A91">
      <w:pPr>
        <w:rPr>
          <w:sz w:val="32"/>
          <w:szCs w:val="32"/>
        </w:rPr>
      </w:pPr>
    </w:p>
    <w:sectPr w:rsidR="003D7A91" w:rsidRPr="00C5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79"/>
    <w:rsid w:val="003D7A91"/>
    <w:rsid w:val="00C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DE7C"/>
  <w15:chartTrackingRefBased/>
  <w15:docId w15:val="{A9B29BAE-188D-4602-A0FC-65B9E2F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079"/>
    <w:pPr>
      <w:keepNext/>
      <w:shd w:val="clear" w:color="auto" w:fill="FFFFFF"/>
      <w:spacing w:after="0" w:line="675" w:lineRule="atLeast"/>
      <w:outlineLvl w:val="0"/>
    </w:pPr>
    <w:rPr>
      <w:rFonts w:ascii="Tahoma" w:eastAsia="Times New Roman" w:hAnsi="Tahoma" w:cs="Tahoma"/>
      <w:color w:val="A6381D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079"/>
    <w:rPr>
      <w:rFonts w:ascii="Tahoma" w:eastAsia="Times New Roman" w:hAnsi="Tahoma" w:cs="Tahoma"/>
      <w:color w:val="A6381D"/>
      <w:kern w:val="36"/>
      <w:sz w:val="32"/>
      <w:szCs w:val="32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C5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2022-03-31T12:34:00Z</dcterms:created>
  <dcterms:modified xsi:type="dcterms:W3CDTF">2022-03-31T12:37:00Z</dcterms:modified>
</cp:coreProperties>
</file>